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932DE6">
        <w:rPr>
          <w:sz w:val="24"/>
          <w:szCs w:val="24"/>
        </w:rPr>
        <w:t>2</w:t>
      </w:r>
      <w:r w:rsidR="008F34F6">
        <w:rPr>
          <w:sz w:val="24"/>
          <w:szCs w:val="24"/>
        </w:rPr>
        <w:t>4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AF0BA2">
        <w:rPr>
          <w:sz w:val="24"/>
          <w:szCs w:val="24"/>
        </w:rPr>
        <w:t>2</w:t>
      </w:r>
      <w:r w:rsidR="008F34F6">
        <w:rPr>
          <w:sz w:val="24"/>
          <w:szCs w:val="24"/>
        </w:rPr>
        <w:t>9</w:t>
      </w:r>
      <w:r w:rsidR="009A77E9">
        <w:rPr>
          <w:sz w:val="24"/>
          <w:szCs w:val="24"/>
        </w:rPr>
        <w:t xml:space="preserve"> de </w:t>
      </w:r>
      <w:r w:rsidR="00932DE6">
        <w:rPr>
          <w:sz w:val="24"/>
          <w:szCs w:val="24"/>
        </w:rPr>
        <w:t>marzo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C5375B">
        <w:rPr>
          <w:sz w:val="24"/>
          <w:szCs w:val="24"/>
        </w:rPr>
        <w:t>6</w:t>
      </w:r>
    </w:p>
    <w:p w:rsidR="00DA6822" w:rsidRDefault="00DA6822" w:rsidP="007F0195"/>
    <w:p w:rsidR="00764ABD" w:rsidRDefault="0076685E" w:rsidP="00764ABD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285FE8" w:rsidRDefault="00532178" w:rsidP="00285FE8">
      <w:pPr>
        <w:ind w:left="2124" w:firstLine="708"/>
        <w:rPr>
          <w:b/>
        </w:rPr>
      </w:pPr>
      <w:r>
        <w:rPr>
          <w:b/>
        </w:rPr>
        <w:t xml:space="preserve">       </w:t>
      </w:r>
      <w:r w:rsidR="00285FE8">
        <w:rPr>
          <w:b/>
        </w:rPr>
        <w:t>Torneo Clausura</w:t>
      </w:r>
    </w:p>
    <w:p w:rsidR="00285FE8" w:rsidRPr="0047077E" w:rsidRDefault="00285FE8" w:rsidP="00285FE8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285FE8" w:rsidRPr="0047077E" w:rsidTr="00917BEB">
        <w:trPr>
          <w:trHeight w:val="187"/>
        </w:trPr>
        <w:tc>
          <w:tcPr>
            <w:tcW w:w="6095" w:type="dxa"/>
            <w:gridSpan w:val="4"/>
          </w:tcPr>
          <w:p w:rsidR="00285FE8" w:rsidRPr="0047077E" w:rsidRDefault="00285FE8" w:rsidP="00917BEB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8F34F6" w:rsidRPr="0047077E" w:rsidTr="00917BEB">
        <w:trPr>
          <w:trHeight w:val="187"/>
        </w:trPr>
        <w:tc>
          <w:tcPr>
            <w:tcW w:w="2268" w:type="dxa"/>
          </w:tcPr>
          <w:p w:rsidR="008F34F6" w:rsidRPr="0047077E" w:rsidRDefault="008F34F6" w:rsidP="00CA51E2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0" w:type="dxa"/>
          </w:tcPr>
          <w:p w:rsidR="008F34F6" w:rsidRDefault="00CA51E2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8F34F6" w:rsidRPr="0047077E" w:rsidRDefault="008F34F6" w:rsidP="00CA51E2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1" w:type="dxa"/>
          </w:tcPr>
          <w:p w:rsidR="008F34F6" w:rsidRDefault="00CA51E2" w:rsidP="00917BEB">
            <w:pPr>
              <w:pStyle w:val="NormalWeb"/>
              <w:jc w:val="center"/>
              <w:textAlignment w:val="top"/>
            </w:pPr>
            <w:r>
              <w:t>6</w:t>
            </w:r>
          </w:p>
        </w:tc>
      </w:tr>
      <w:tr w:rsidR="008F34F6" w:rsidRPr="0047077E" w:rsidTr="00917BEB">
        <w:trPr>
          <w:trHeight w:val="199"/>
        </w:trPr>
        <w:tc>
          <w:tcPr>
            <w:tcW w:w="2268" w:type="dxa"/>
          </w:tcPr>
          <w:p w:rsidR="008F34F6" w:rsidRPr="0047077E" w:rsidRDefault="008F34F6" w:rsidP="00CA51E2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0" w:type="dxa"/>
          </w:tcPr>
          <w:p w:rsidR="008F34F6" w:rsidRDefault="00CA51E2" w:rsidP="00917BEB">
            <w:pPr>
              <w:pStyle w:val="NormalWeb"/>
              <w:jc w:val="center"/>
              <w:textAlignment w:val="top"/>
            </w:pPr>
            <w:r>
              <w:t>5</w:t>
            </w:r>
          </w:p>
        </w:tc>
        <w:tc>
          <w:tcPr>
            <w:tcW w:w="2126" w:type="dxa"/>
          </w:tcPr>
          <w:p w:rsidR="008F34F6" w:rsidRPr="0047077E" w:rsidRDefault="008F34F6" w:rsidP="00CA51E2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1" w:type="dxa"/>
          </w:tcPr>
          <w:p w:rsidR="008F34F6" w:rsidRDefault="00CA51E2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8F34F6" w:rsidRPr="0047077E" w:rsidTr="00917BEB">
        <w:trPr>
          <w:trHeight w:val="199"/>
        </w:trPr>
        <w:tc>
          <w:tcPr>
            <w:tcW w:w="2268" w:type="dxa"/>
          </w:tcPr>
          <w:p w:rsidR="008F34F6" w:rsidRPr="0047077E" w:rsidRDefault="008F34F6" w:rsidP="00CA51E2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Chapines 8 40</w:t>
            </w:r>
          </w:p>
        </w:tc>
        <w:tc>
          <w:tcPr>
            <w:tcW w:w="850" w:type="dxa"/>
          </w:tcPr>
          <w:p w:rsidR="008F34F6" w:rsidRDefault="00CA51E2" w:rsidP="00917BEB">
            <w:pPr>
              <w:pStyle w:val="NormalWeb"/>
              <w:jc w:val="center"/>
              <w:textAlignment w:val="top"/>
            </w:pPr>
            <w:r>
              <w:t>4</w:t>
            </w:r>
          </w:p>
        </w:tc>
        <w:tc>
          <w:tcPr>
            <w:tcW w:w="2126" w:type="dxa"/>
          </w:tcPr>
          <w:p w:rsidR="008F34F6" w:rsidRPr="0047077E" w:rsidRDefault="008F34F6" w:rsidP="00CA51E2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1" w:type="dxa"/>
          </w:tcPr>
          <w:p w:rsidR="008F34F6" w:rsidRDefault="00CA51E2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8F34F6" w:rsidRPr="0047077E" w:rsidTr="00917BEB">
        <w:trPr>
          <w:trHeight w:val="199"/>
        </w:trPr>
        <w:tc>
          <w:tcPr>
            <w:tcW w:w="2268" w:type="dxa"/>
          </w:tcPr>
          <w:p w:rsidR="008F34F6" w:rsidRPr="0047077E" w:rsidRDefault="008F34F6" w:rsidP="00CA51E2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0" w:type="dxa"/>
          </w:tcPr>
          <w:p w:rsidR="008F34F6" w:rsidRDefault="00CA51E2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8F34F6" w:rsidRPr="0047077E" w:rsidRDefault="008F34F6" w:rsidP="00CA51E2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1" w:type="dxa"/>
          </w:tcPr>
          <w:p w:rsidR="008F34F6" w:rsidRDefault="00CA51E2" w:rsidP="00917BEB">
            <w:pPr>
              <w:pStyle w:val="NormalWeb"/>
              <w:jc w:val="center"/>
              <w:textAlignment w:val="top"/>
            </w:pPr>
            <w:r>
              <w:t>4</w:t>
            </w:r>
          </w:p>
        </w:tc>
      </w:tr>
      <w:tr w:rsidR="008F34F6" w:rsidRPr="0047077E" w:rsidTr="00917BEB">
        <w:trPr>
          <w:trHeight w:val="248"/>
        </w:trPr>
        <w:tc>
          <w:tcPr>
            <w:tcW w:w="2268" w:type="dxa"/>
          </w:tcPr>
          <w:p w:rsidR="008F34F6" w:rsidRDefault="008F34F6" w:rsidP="00CA51E2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0" w:type="dxa"/>
          </w:tcPr>
          <w:p w:rsidR="008F34F6" w:rsidRDefault="00CA51E2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8F34F6" w:rsidRDefault="008F34F6" w:rsidP="00CA51E2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1" w:type="dxa"/>
          </w:tcPr>
          <w:p w:rsidR="008F34F6" w:rsidRDefault="00CA51E2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8F34F6" w:rsidRPr="0047077E" w:rsidTr="00917BEB">
        <w:trPr>
          <w:trHeight w:val="248"/>
        </w:trPr>
        <w:tc>
          <w:tcPr>
            <w:tcW w:w="2268" w:type="dxa"/>
          </w:tcPr>
          <w:p w:rsidR="008F34F6" w:rsidRDefault="008F34F6" w:rsidP="00CA51E2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0" w:type="dxa"/>
          </w:tcPr>
          <w:p w:rsidR="008F34F6" w:rsidRDefault="00CA51E2" w:rsidP="00917BEB">
            <w:pPr>
              <w:pStyle w:val="NormalWeb"/>
              <w:jc w:val="center"/>
              <w:textAlignment w:val="top"/>
            </w:pPr>
            <w:r>
              <w:t>7</w:t>
            </w:r>
          </w:p>
        </w:tc>
        <w:tc>
          <w:tcPr>
            <w:tcW w:w="2126" w:type="dxa"/>
          </w:tcPr>
          <w:p w:rsidR="008F34F6" w:rsidRDefault="008F34F6" w:rsidP="00CA51E2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1" w:type="dxa"/>
          </w:tcPr>
          <w:p w:rsidR="008F34F6" w:rsidRDefault="00CA51E2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8F34F6" w:rsidRPr="0047077E" w:rsidTr="00917BEB">
        <w:trPr>
          <w:trHeight w:val="248"/>
        </w:trPr>
        <w:tc>
          <w:tcPr>
            <w:tcW w:w="2268" w:type="dxa"/>
          </w:tcPr>
          <w:p w:rsidR="008F34F6" w:rsidRDefault="008F34F6" w:rsidP="00CA51E2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0" w:type="dxa"/>
          </w:tcPr>
          <w:p w:rsidR="008F34F6" w:rsidRDefault="00CA51E2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8F34F6" w:rsidRDefault="008F34F6" w:rsidP="00CA51E2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1" w:type="dxa"/>
          </w:tcPr>
          <w:p w:rsidR="008F34F6" w:rsidRDefault="00CA51E2" w:rsidP="00917BEB">
            <w:pPr>
              <w:pStyle w:val="NormalWeb"/>
              <w:jc w:val="center"/>
              <w:textAlignment w:val="top"/>
            </w:pPr>
            <w:r>
              <w:t>5</w:t>
            </w:r>
          </w:p>
        </w:tc>
      </w:tr>
      <w:tr w:rsidR="00285FE8" w:rsidRPr="0047077E" w:rsidTr="00917BEB">
        <w:trPr>
          <w:trHeight w:val="248"/>
        </w:trPr>
        <w:tc>
          <w:tcPr>
            <w:tcW w:w="2268" w:type="dxa"/>
          </w:tcPr>
          <w:p w:rsidR="00285FE8" w:rsidRDefault="008F34F6" w:rsidP="00917BEB">
            <w:pPr>
              <w:pStyle w:val="NormalWeb"/>
              <w:jc w:val="center"/>
              <w:textAlignment w:val="top"/>
            </w:pPr>
            <w:r>
              <w:t>Zabala</w:t>
            </w:r>
          </w:p>
        </w:tc>
        <w:tc>
          <w:tcPr>
            <w:tcW w:w="3827" w:type="dxa"/>
            <w:gridSpan w:val="3"/>
          </w:tcPr>
          <w:p w:rsidR="00285FE8" w:rsidRDefault="00285FE8" w:rsidP="008F34F6">
            <w:pPr>
              <w:pStyle w:val="NormalWeb"/>
              <w:textAlignment w:val="top"/>
            </w:pPr>
            <w:r>
              <w:t xml:space="preserve">   </w:t>
            </w:r>
            <w:r w:rsidR="008F34F6">
              <w:t>d</w:t>
            </w:r>
            <w:r>
              <w:t>escansa</w:t>
            </w:r>
          </w:p>
        </w:tc>
      </w:tr>
    </w:tbl>
    <w:p w:rsidR="00CA51E2" w:rsidRDefault="00285FE8" w:rsidP="00CA51E2">
      <w:pPr>
        <w:ind w:left="851" w:hanging="491"/>
      </w:pPr>
      <w:r>
        <w:t xml:space="preserve">       </w:t>
      </w:r>
    </w:p>
    <w:p w:rsidR="00285FE8" w:rsidRDefault="004E5B60" w:rsidP="004E5B60">
      <w:pPr>
        <w:ind w:left="709" w:hanging="349"/>
      </w:pPr>
      <w:r>
        <w:t xml:space="preserve">      </w:t>
      </w:r>
      <w:r w:rsidR="00CA51E2">
        <w:t xml:space="preserve">El encuentro CD Élite-La Perla del Oeste ha finalizado con el resultado de 3-0 favorable a CD Élite. El equipo La Perla del Oeste ha reclamado en el descanso del encuentro que el jugador </w:t>
      </w:r>
      <w:r>
        <w:t xml:space="preserve">del CD Élite </w:t>
      </w:r>
      <w:r w:rsidR="00CA51E2">
        <w:t>Juan Carlos Gómez (</w:t>
      </w:r>
      <w:proofErr w:type="spellStart"/>
      <w:r w:rsidR="00CA51E2">
        <w:t>nu</w:t>
      </w:r>
      <w:r w:rsidR="0000103C">
        <w:t>m.licencia</w:t>
      </w:r>
      <w:proofErr w:type="spellEnd"/>
      <w:r w:rsidR="0000103C">
        <w:t xml:space="preserve"> 15 y dorsal hoy num.2</w:t>
      </w:r>
      <w:r w:rsidR="00CA51E2">
        <w:t>7) participaba en el partido estando sancionado para esta jornada.</w:t>
      </w:r>
    </w:p>
    <w:p w:rsidR="00CA51E2" w:rsidRDefault="00CA51E2" w:rsidP="004E5B60">
      <w:pPr>
        <w:ind w:left="709" w:hanging="349"/>
      </w:pPr>
    </w:p>
    <w:p w:rsidR="00CA51E2" w:rsidRDefault="00CA51E2" w:rsidP="004E5B60">
      <w:pPr>
        <w:ind w:left="709" w:hanging="1"/>
      </w:pPr>
      <w:r>
        <w:t>Realizada la comprobación oportuna, se determina como resultado válido el que figura arriba</w:t>
      </w:r>
      <w:r w:rsidR="004E5B60">
        <w:t xml:space="preserve"> en el panel,</w:t>
      </w:r>
      <w:r>
        <w:t xml:space="preserve"> aplicándose </w:t>
      </w:r>
      <w:r w:rsidR="004E5B60">
        <w:t xml:space="preserve">al CD Élite </w:t>
      </w:r>
      <w:r>
        <w:t>la multa adicional de 24 euros y estableciendo que el jugador cumplirá su sanción en la siguiente jornada en que su equipo juega (19-4-2026).</w:t>
      </w:r>
    </w:p>
    <w:p w:rsidR="008B51CF" w:rsidRDefault="008B51CF" w:rsidP="00B4112C">
      <w:pPr>
        <w:ind w:left="708"/>
      </w:pPr>
    </w:p>
    <w:p w:rsidR="00764ABD" w:rsidRDefault="00764ABD" w:rsidP="00764ABD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4E5B60" w:rsidRDefault="004E5B60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C8162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28" w:rsidRPr="00CC55C6" w:rsidRDefault="00C81628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00103C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</w:tr>
      <w:tr w:rsidR="00C8162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28" w:rsidRPr="00CC55C6" w:rsidRDefault="00C81628" w:rsidP="001D56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</w:tr>
      <w:tr w:rsidR="00C8162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28" w:rsidRPr="00CC55C6" w:rsidRDefault="00C81628" w:rsidP="00AB193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</w:tr>
      <w:tr w:rsidR="00C8162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28" w:rsidRPr="00CC55C6" w:rsidRDefault="00C81628" w:rsidP="0021561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</w:tr>
      <w:tr w:rsidR="00C81628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28" w:rsidRPr="00CC55C6" w:rsidRDefault="00C81628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</w:tr>
      <w:tr w:rsidR="00C8162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28" w:rsidRDefault="00C81628" w:rsidP="00764A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Default="00C81628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Default="00C81628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</w:tr>
      <w:tr w:rsidR="00C8162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28" w:rsidRPr="00CC55C6" w:rsidRDefault="00C81628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C8162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28" w:rsidRDefault="00C81628" w:rsidP="00764A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Default="00C8162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Default="00C8162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Default="00C8162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Default="00C8162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Default="00C8162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Default="00C8162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Default="00C8162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Default="00C8162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C8162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28" w:rsidRDefault="00C81628" w:rsidP="00764A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C8162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28" w:rsidRPr="00CC55C6" w:rsidRDefault="00C81628" w:rsidP="00C24C1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C8162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28" w:rsidRPr="00CC55C6" w:rsidRDefault="00C81628" w:rsidP="00764A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C8162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28" w:rsidRPr="00CC55C6" w:rsidRDefault="00C81628" w:rsidP="00614ED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C8162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28" w:rsidRPr="00CC55C6" w:rsidRDefault="00C81628" w:rsidP="0021561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C8162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28" w:rsidRPr="00CC55C6" w:rsidRDefault="00C81628" w:rsidP="00614ED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C8162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628" w:rsidRDefault="00C81628" w:rsidP="00614ED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Default="00C8162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Default="00C8162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1628" w:rsidRPr="00CC55C6" w:rsidRDefault="00C8162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</w:tr>
    </w:tbl>
    <w:bookmarkEnd w:id="0"/>
    <w:p w:rsidR="00285FE8" w:rsidRDefault="005B7CA7" w:rsidP="005B7CA7">
      <w:pPr>
        <w:rPr>
          <w:b/>
        </w:rPr>
      </w:pPr>
      <w:r>
        <w:rPr>
          <w:b/>
        </w:rPr>
        <w:lastRenderedPageBreak/>
        <w:t xml:space="preserve"> </w:t>
      </w:r>
    </w:p>
    <w:p w:rsidR="005B7C1D" w:rsidRPr="005B7CA7" w:rsidRDefault="005B7CA7" w:rsidP="005B7CA7">
      <w:pPr>
        <w:rPr>
          <w:b/>
        </w:rPr>
      </w:pPr>
      <w:r>
        <w:rPr>
          <w:b/>
        </w:rPr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8F34F6">
        <w:rPr>
          <w:b/>
          <w:u w:val="single"/>
        </w:rPr>
        <w:t>1</w:t>
      </w:r>
      <w:r w:rsidR="001D56D0">
        <w:rPr>
          <w:b/>
          <w:u w:val="single"/>
        </w:rPr>
        <w:t>2</w:t>
      </w:r>
      <w:proofErr w:type="gramEnd"/>
      <w:r w:rsidR="00B2623F">
        <w:rPr>
          <w:b/>
          <w:u w:val="single"/>
        </w:rPr>
        <w:t xml:space="preserve"> </w:t>
      </w:r>
      <w:r w:rsidR="008F34F6">
        <w:rPr>
          <w:b/>
          <w:u w:val="single"/>
        </w:rPr>
        <w:t>abril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B2623F">
        <w:rPr>
          <w:b/>
        </w:rPr>
        <w:t>Torneo Clausura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708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614"/>
        <w:gridCol w:w="1371"/>
        <w:gridCol w:w="2126"/>
      </w:tblGrid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111" w:type="dxa"/>
            <w:gridSpan w:val="3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D62420" w:rsidP="00B2623F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92" w:type="dxa"/>
          </w:tcPr>
          <w:p w:rsidR="00B2623F" w:rsidRPr="0047077E" w:rsidRDefault="00D62420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8F34F6" w:rsidP="00932DE6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2126" w:type="dxa"/>
          </w:tcPr>
          <w:p w:rsidR="00B2623F" w:rsidRPr="0047077E" w:rsidRDefault="008F34F6" w:rsidP="00A02B0A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E87BF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8F34F6" w:rsidP="004A37F7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2126" w:type="dxa"/>
          </w:tcPr>
          <w:p w:rsidR="00B2623F" w:rsidRPr="0047077E" w:rsidRDefault="00AF0BA2" w:rsidP="007C3AF1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4A37F7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8F34F6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Sede</w:t>
            </w:r>
          </w:p>
        </w:tc>
        <w:tc>
          <w:tcPr>
            <w:tcW w:w="2126" w:type="dxa"/>
          </w:tcPr>
          <w:p w:rsidR="00B2623F" w:rsidRPr="0047077E" w:rsidRDefault="008F34F6" w:rsidP="00DB7B0D">
            <w:pPr>
              <w:pStyle w:val="NormalWeb"/>
              <w:jc w:val="both"/>
              <w:textAlignment w:val="top"/>
            </w:pPr>
            <w:r>
              <w:t>Zabala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8F34F6" w:rsidP="007C3AF1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2126" w:type="dxa"/>
          </w:tcPr>
          <w:p w:rsidR="00B2623F" w:rsidRPr="0047077E" w:rsidRDefault="008F34F6" w:rsidP="00D049CE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E87BFD" w:rsidRDefault="00B2623F" w:rsidP="00591CE9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8F34F6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2126" w:type="dxa"/>
          </w:tcPr>
          <w:p w:rsidR="00B2623F" w:rsidRDefault="008F34F6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8F34F6" w:rsidP="002634ED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2126" w:type="dxa"/>
          </w:tcPr>
          <w:p w:rsidR="00B2623F" w:rsidRDefault="008F34F6" w:rsidP="002634ED">
            <w:pPr>
              <w:pStyle w:val="NormalWeb"/>
              <w:jc w:val="both"/>
              <w:textAlignment w:val="top"/>
            </w:pPr>
            <w:r>
              <w:t>Cafeteros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8F34F6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2126" w:type="dxa"/>
          </w:tcPr>
          <w:p w:rsidR="00B2623F" w:rsidRDefault="008F34F6" w:rsidP="002634ED">
            <w:pPr>
              <w:pStyle w:val="NormalWeb"/>
              <w:jc w:val="both"/>
              <w:textAlignment w:val="top"/>
            </w:pPr>
            <w:r>
              <w:t>Honduras</w:t>
            </w:r>
          </w:p>
        </w:tc>
      </w:tr>
      <w:tr w:rsidR="00B2623F" w:rsidRPr="0047077E" w:rsidTr="00E354FC">
        <w:trPr>
          <w:trHeight w:val="248"/>
        </w:trPr>
        <w:tc>
          <w:tcPr>
            <w:tcW w:w="3591" w:type="dxa"/>
            <w:gridSpan w:val="3"/>
          </w:tcPr>
          <w:p w:rsidR="00B2623F" w:rsidRDefault="008F34F6" w:rsidP="00B2623F">
            <w:pPr>
              <w:pStyle w:val="NormalWeb"/>
              <w:jc w:val="center"/>
              <w:textAlignment w:val="top"/>
            </w:pPr>
            <w:r>
              <w:t>CD Élite</w:t>
            </w:r>
          </w:p>
        </w:tc>
        <w:tc>
          <w:tcPr>
            <w:tcW w:w="3497" w:type="dxa"/>
            <w:gridSpan w:val="2"/>
          </w:tcPr>
          <w:p w:rsidR="00B2623F" w:rsidRDefault="00B2623F" w:rsidP="00B2623F">
            <w:pPr>
              <w:pStyle w:val="NormalWeb"/>
              <w:textAlignment w:val="top"/>
            </w:pPr>
            <w:r>
              <w:t>Descansa</w:t>
            </w:r>
          </w:p>
        </w:tc>
      </w:tr>
    </w:tbl>
    <w:p w:rsidR="00F41B9A" w:rsidRDefault="00F41B9A" w:rsidP="00A3608E">
      <w:pPr>
        <w:ind w:left="360"/>
      </w:pPr>
      <w:r>
        <w:t xml:space="preserve">        </w:t>
      </w:r>
    </w:p>
    <w:p w:rsidR="00D842C2" w:rsidRDefault="00D842C2" w:rsidP="00A3608E">
      <w:pPr>
        <w:ind w:left="360"/>
      </w:pPr>
      <w:r>
        <w:t>Se recuerda a todos los Responsables su obligación de:</w:t>
      </w:r>
    </w:p>
    <w:p w:rsidR="00D842C2" w:rsidRDefault="00D842C2" w:rsidP="00D842C2">
      <w:pPr>
        <w:ind w:left="360" w:firstLine="348"/>
      </w:pPr>
      <w:r>
        <w:t xml:space="preserve">- tener actualizados los datos y foto de cada uno de sus jugadores en la web </w:t>
      </w:r>
    </w:p>
    <w:p w:rsidR="00D842C2" w:rsidRDefault="00D842C2" w:rsidP="00D842C2">
      <w:pPr>
        <w:ind w:left="360" w:firstLine="348"/>
      </w:pPr>
      <w:r>
        <w:t>- presentar al árbitro, antes de cada partido, sus Fichas selladas y el Acta</w:t>
      </w:r>
    </w:p>
    <w:p w:rsidR="00D842C2" w:rsidRDefault="00D842C2" w:rsidP="00D842C2">
      <w:pPr>
        <w:ind w:left="360" w:firstLine="348"/>
      </w:pPr>
      <w:r>
        <w:t xml:space="preserve">   </w:t>
      </w:r>
      <w:proofErr w:type="gramStart"/>
      <w:r>
        <w:t>correctamente</w:t>
      </w:r>
      <w:proofErr w:type="gramEnd"/>
      <w:r>
        <w:t xml:space="preserve"> cumplimentada.</w:t>
      </w:r>
    </w:p>
    <w:p w:rsidR="00D842C2" w:rsidRDefault="00D842C2" w:rsidP="00D842C2">
      <w:pPr>
        <w:ind w:left="360" w:firstLine="348"/>
      </w:pPr>
      <w:r>
        <w:t xml:space="preserve">- los jugadores que figuren en cada Acta deben estar en la web con el mismo </w:t>
      </w:r>
    </w:p>
    <w:p w:rsidR="00D842C2" w:rsidRPr="00D842C2" w:rsidRDefault="00D842C2" w:rsidP="00D842C2">
      <w:pPr>
        <w:ind w:left="360" w:firstLine="348"/>
      </w:pPr>
      <w:r>
        <w:t xml:space="preserve">  </w:t>
      </w:r>
      <w:proofErr w:type="gramStart"/>
      <w:r>
        <w:t>número</w:t>
      </w:r>
      <w:proofErr w:type="gramEnd"/>
      <w:r>
        <w:t xml:space="preserve"> de licencia.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C81628">
        <w:t>16, 16, 25</w:t>
      </w:r>
      <w:r w:rsidR="0068573C">
        <w:t>.</w:t>
      </w:r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724FC1" w:rsidRPr="005E6D0D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AA1AF2">
        <w:t>.</w:t>
      </w:r>
      <w:proofErr w:type="gramEnd"/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8E5644" w:rsidRPr="008E5644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C81628">
        <w:t>5, 11, 11, 15.</w:t>
      </w:r>
      <w:r w:rsidR="008E5644">
        <w:t xml:space="preserve"> 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5D517F" w:rsidRDefault="00AA1AF2" w:rsidP="005D517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50689">
        <w:t>3, 6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E50689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50689">
        <w:t>27</w:t>
      </w:r>
      <w:r w:rsidR="00EE3FAE">
        <w:t>.</w:t>
      </w:r>
      <w:r w:rsidR="00AD76A8">
        <w:t xml:space="preserve"> </w:t>
      </w:r>
    </w:p>
    <w:p w:rsidR="00AA1AF2" w:rsidRDefault="00E50689" w:rsidP="00AA1AF2">
      <w:pPr>
        <w:numPr>
          <w:ilvl w:val="3"/>
          <w:numId w:val="11"/>
        </w:numPr>
      </w:pPr>
      <w:r>
        <w:t>el jugador num.15 (Juan Carlos Gómez) ha jugado estando suspendido por lo que, además de dar el partido por perdido al equipo y multarle con 24 euros, cumplirá el partido de sanción el próximo 19-abril, siguiente partido de su equipo.</w:t>
      </w:r>
      <w:r w:rsidR="0042260E">
        <w:br/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42260E" w:rsidRPr="008F49DA" w:rsidRDefault="0026205F" w:rsidP="00736A5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 xml:space="preserve">licencia: </w:t>
      </w:r>
      <w:r w:rsidR="00E50689">
        <w:t>14</w:t>
      </w:r>
      <w:r w:rsidR="0019259A">
        <w:t>.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917BEB" w:rsidRPr="00917BEB" w:rsidRDefault="0026205F" w:rsidP="00145E9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</w:t>
      </w:r>
      <w:proofErr w:type="gramStart"/>
      <w:r w:rsidR="00E9223A">
        <w:t xml:space="preserve">: </w:t>
      </w:r>
      <w:r w:rsidR="00AD76A8">
        <w:t>.</w:t>
      </w:r>
      <w:proofErr w:type="gramEnd"/>
      <w:r>
        <w:t xml:space="preserve">    </w:t>
      </w:r>
    </w:p>
    <w:p w:rsidR="0026205F" w:rsidRDefault="0026205F" w:rsidP="0026205F">
      <w:pPr>
        <w:ind w:left="2880"/>
        <w:rPr>
          <w:u w:val="single"/>
        </w:rPr>
      </w:pPr>
      <w:r>
        <w:t xml:space="preserve">                            </w:t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4E5407" w:rsidRPr="00422412" w:rsidRDefault="0026205F" w:rsidP="004E540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6B7DBC">
        <w:t>.</w:t>
      </w:r>
      <w:proofErr w:type="gramEnd"/>
      <w:r w:rsidR="004E5407" w:rsidRPr="004E5407">
        <w:t xml:space="preserve">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lastRenderedPageBreak/>
        <w:t>La Sede</w:t>
      </w:r>
    </w:p>
    <w:p w:rsidR="00422412" w:rsidRPr="00E506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50689">
        <w:t>7, 7</w:t>
      </w:r>
      <w:r w:rsidR="00D203E7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E50689">
        <w:t>1, 10, 15, 18</w:t>
      </w:r>
      <w:r w:rsidR="00043F52">
        <w:t>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</w:t>
      </w:r>
      <w:proofErr w:type="gramStart"/>
      <w:r w:rsidR="00E37CAD">
        <w:t xml:space="preserve">: </w:t>
      </w:r>
      <w:r w:rsidR="008859E4">
        <w:t>.</w:t>
      </w:r>
      <w:proofErr w:type="gramEnd"/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167887" w:rsidRPr="00E50689" w:rsidRDefault="0026205F" w:rsidP="0016788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50689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50689">
        <w:t>20</w:t>
      </w:r>
      <w:r w:rsidR="00167887">
        <w:t>, 26</w:t>
      </w:r>
      <w:r w:rsidR="00E50689">
        <w:t>, 28</w:t>
      </w:r>
      <w:r w:rsidR="00E24323">
        <w:t>.</w:t>
      </w:r>
    </w:p>
    <w:p w:rsidR="004E5B60" w:rsidRDefault="004E5B60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917BEB" w:rsidRDefault="00D049CE" w:rsidP="00917BEB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50689">
        <w:t>27</w:t>
      </w:r>
      <w:r w:rsidR="00E354FC">
        <w:t>.</w:t>
      </w:r>
    </w:p>
    <w:p w:rsidR="00BA06A9" w:rsidRDefault="00E50689" w:rsidP="00BA06A9">
      <w:pPr>
        <w:ind w:left="2880"/>
      </w:pPr>
      <w:r>
        <w:t xml:space="preserve">El número de licencia ha sido facilitado por el Delegado tras pedírselo el Comité dado que el dorsal 13 del jugador amonestado no figuraba en el Acta. </w:t>
      </w:r>
    </w:p>
    <w:p w:rsidR="00E50689" w:rsidRDefault="00E50689" w:rsidP="00BA06A9">
      <w:pPr>
        <w:ind w:left="2880"/>
      </w:pPr>
      <w:r>
        <w:t>Por ese motivo y no firmar el Acta se le multa con 12 euros.</w:t>
      </w:r>
    </w:p>
    <w:p w:rsidR="00E50689" w:rsidRPr="00BA06A9" w:rsidRDefault="00E50689" w:rsidP="00E50689"/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046083" w:rsidRDefault="00DF08AD" w:rsidP="00046083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013981">
        <w:t>.</w:t>
      </w:r>
      <w:proofErr w:type="gramEnd"/>
    </w:p>
    <w:p w:rsidR="00046083" w:rsidRPr="00046083" w:rsidRDefault="00046083" w:rsidP="00046083">
      <w:pPr>
        <w:ind w:left="2552" w:hanging="2552"/>
      </w:pPr>
      <w:r>
        <w:t xml:space="preserve">                                        </w:t>
      </w:r>
    </w:p>
    <w:p w:rsidR="003D7F6D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E24323" w:rsidRDefault="00E24323" w:rsidP="007F0195">
      <w:pPr>
        <w:rPr>
          <w:b/>
          <w:u w:val="single"/>
        </w:rPr>
      </w:pPr>
    </w:p>
    <w:p w:rsidR="001719F6" w:rsidRDefault="003D7F6D" w:rsidP="007F0195">
      <w:r>
        <w:t xml:space="preserve">     No podrán jugar el próximo domingo los siguientes jugadores / entrenadores:</w:t>
      </w:r>
      <w:r w:rsidR="006D10AC">
        <w:tab/>
      </w:r>
    </w:p>
    <w:p w:rsidR="001A7DAD" w:rsidRDefault="001A7DAD" w:rsidP="007F0195"/>
    <w:p w:rsidR="00E24323" w:rsidRDefault="00E24323" w:rsidP="007F0195"/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80337F" w:rsidRPr="003500F1" w:rsidTr="0075038C">
        <w:tc>
          <w:tcPr>
            <w:tcW w:w="1531" w:type="dxa"/>
          </w:tcPr>
          <w:p w:rsidR="00422412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Abdoulaye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Traore</w:t>
            </w:r>
            <w:proofErr w:type="spellEnd"/>
          </w:p>
          <w:p w:rsidR="0080337F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(num.3)</w:t>
            </w:r>
          </w:p>
        </w:tc>
        <w:tc>
          <w:tcPr>
            <w:tcW w:w="1134" w:type="dxa"/>
          </w:tcPr>
          <w:p w:rsidR="0080337F" w:rsidRDefault="00422412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Honduras</w:t>
            </w:r>
          </w:p>
        </w:tc>
        <w:tc>
          <w:tcPr>
            <w:tcW w:w="1275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  <w:p w:rsidR="00422412" w:rsidRDefault="00422412" w:rsidP="0033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0337F" w:rsidRDefault="008F49DA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22412">
              <w:rPr>
                <w:sz w:val="20"/>
                <w:szCs w:val="20"/>
              </w:rPr>
              <w:t>-04-202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:rsidR="00422412" w:rsidRDefault="00422412" w:rsidP="00330C94">
            <w:pPr>
              <w:rPr>
                <w:iCs/>
                <w:color w:val="000000"/>
                <w:shd w:val="clear" w:color="auto" w:fill="FFFFFF"/>
              </w:rPr>
            </w:pPr>
            <w:r w:rsidRPr="00422412">
              <w:rPr>
                <w:iCs/>
                <w:color w:val="000000"/>
                <w:shd w:val="clear" w:color="auto" w:fill="FFFFFF"/>
              </w:rPr>
              <w:t xml:space="preserve">Se le sanciona con 2 partidos y </w:t>
            </w:r>
            <w:r w:rsidR="008F49DA">
              <w:rPr>
                <w:iCs/>
                <w:color w:val="000000"/>
                <w:shd w:val="clear" w:color="auto" w:fill="FFFFFF"/>
              </w:rPr>
              <w:t>12</w:t>
            </w:r>
            <w:r w:rsidRPr="00422412">
              <w:rPr>
                <w:iCs/>
                <w:color w:val="000000"/>
                <w:shd w:val="clear" w:color="auto" w:fill="FFFFFF"/>
              </w:rPr>
              <w:t xml:space="preserve"> euros de multa por </w:t>
            </w:r>
            <w:r w:rsidR="008F49DA">
              <w:rPr>
                <w:iCs/>
                <w:color w:val="000000"/>
                <w:shd w:val="clear" w:color="auto" w:fill="FFFFFF"/>
              </w:rPr>
              <w:t>forcejeo y empujón con un contrario</w:t>
            </w:r>
            <w:r w:rsidRPr="00422412">
              <w:rPr>
                <w:iCs/>
                <w:color w:val="000000"/>
                <w:shd w:val="clear" w:color="auto" w:fill="FFFFFF"/>
              </w:rPr>
              <w:t xml:space="preserve">. </w:t>
            </w:r>
          </w:p>
          <w:p w:rsidR="00B74148" w:rsidRDefault="00B74148" w:rsidP="00330C94">
            <w:pPr>
              <w:rPr>
                <w:iCs/>
                <w:color w:val="000000"/>
                <w:shd w:val="clear" w:color="auto" w:fill="FFFFFF"/>
              </w:rPr>
            </w:pPr>
          </w:p>
          <w:p w:rsidR="0080337F" w:rsidRPr="00422412" w:rsidRDefault="00422412" w:rsidP="00330C94">
            <w:r w:rsidRPr="00422412">
              <w:rPr>
                <w:iCs/>
                <w:color w:val="000000"/>
                <w:shd w:val="clear" w:color="auto" w:fill="FFFFFF"/>
              </w:rPr>
              <w:t>Acta del 22-3-2026</w:t>
            </w:r>
          </w:p>
        </w:tc>
      </w:tr>
      <w:tr w:rsidR="0080337F" w:rsidRPr="003500F1" w:rsidTr="0075038C">
        <w:tc>
          <w:tcPr>
            <w:tcW w:w="1531" w:type="dxa"/>
          </w:tcPr>
          <w:p w:rsidR="00422412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Johan Abelardo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Varel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0337F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9)</w:t>
            </w:r>
          </w:p>
        </w:tc>
        <w:tc>
          <w:tcPr>
            <w:tcW w:w="1134" w:type="dxa"/>
          </w:tcPr>
          <w:p w:rsidR="0080337F" w:rsidRDefault="00422412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Honduras</w:t>
            </w:r>
          </w:p>
        </w:tc>
        <w:tc>
          <w:tcPr>
            <w:tcW w:w="1275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22-11-2026</w:t>
            </w:r>
          </w:p>
        </w:tc>
        <w:tc>
          <w:tcPr>
            <w:tcW w:w="4253" w:type="dxa"/>
          </w:tcPr>
          <w:p w:rsidR="00422412" w:rsidRDefault="00422412" w:rsidP="00330C94">
            <w:pPr>
              <w:rPr>
                <w:iCs/>
                <w:color w:val="000000"/>
                <w:shd w:val="clear" w:color="auto" w:fill="FFFFFF"/>
              </w:rPr>
            </w:pPr>
            <w:r w:rsidRPr="00422412">
              <w:rPr>
                <w:iCs/>
                <w:color w:val="000000"/>
                <w:shd w:val="clear" w:color="auto" w:fill="FFFFFF"/>
              </w:rPr>
              <w:t xml:space="preserve">Se le sanciona con 18 partidos de suspensión (6+12) y 72 euros de multa (24+48) por falta a un contrario con fuerza desmedida y mala intención. </w:t>
            </w:r>
          </w:p>
          <w:p w:rsidR="00422412" w:rsidRDefault="00422412" w:rsidP="00330C94">
            <w:pPr>
              <w:rPr>
                <w:iCs/>
                <w:color w:val="000000"/>
                <w:shd w:val="clear" w:color="auto" w:fill="FFFFFF"/>
              </w:rPr>
            </w:pPr>
            <w:r w:rsidRPr="00422412">
              <w:rPr>
                <w:iCs/>
                <w:color w:val="000000"/>
                <w:shd w:val="clear" w:color="auto" w:fill="FFFFFF"/>
              </w:rPr>
              <w:t xml:space="preserve">Una vez expulsado insulta gravemente al árbitro y le da un pisotón de manera intencionada. </w:t>
            </w:r>
          </w:p>
          <w:p w:rsidR="00B74148" w:rsidRDefault="00B74148" w:rsidP="00330C94">
            <w:pPr>
              <w:rPr>
                <w:iCs/>
                <w:color w:val="000000"/>
                <w:shd w:val="clear" w:color="auto" w:fill="FFFFFF"/>
              </w:rPr>
            </w:pPr>
          </w:p>
          <w:p w:rsidR="0080337F" w:rsidRDefault="00422412" w:rsidP="00330C94">
            <w:pPr>
              <w:rPr>
                <w:iCs/>
                <w:color w:val="000000"/>
                <w:shd w:val="clear" w:color="auto" w:fill="FFFFFF"/>
              </w:rPr>
            </w:pPr>
            <w:r w:rsidRPr="00422412">
              <w:rPr>
                <w:iCs/>
                <w:color w:val="000000"/>
                <w:shd w:val="clear" w:color="auto" w:fill="FFFFFF"/>
              </w:rPr>
              <w:t>Acta del 22-3-2026</w:t>
            </w:r>
          </w:p>
          <w:p w:rsidR="00B74148" w:rsidRPr="00422412" w:rsidRDefault="00B74148" w:rsidP="00330C94"/>
        </w:tc>
      </w:tr>
      <w:tr w:rsidR="00422412" w:rsidRPr="003500F1" w:rsidTr="0075038C">
        <w:tc>
          <w:tcPr>
            <w:tcW w:w="1531" w:type="dxa"/>
          </w:tcPr>
          <w:p w:rsidR="00167887" w:rsidRDefault="00DC054A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Fabián Corzo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Ardila</w:t>
            </w:r>
            <w:proofErr w:type="spellEnd"/>
          </w:p>
          <w:p w:rsidR="00422412" w:rsidRDefault="00167887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C054A">
              <w:rPr>
                <w:bCs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7)</w:t>
            </w:r>
          </w:p>
        </w:tc>
        <w:tc>
          <w:tcPr>
            <w:tcW w:w="1134" w:type="dxa"/>
          </w:tcPr>
          <w:p w:rsidR="00422412" w:rsidRDefault="00167887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Sede</w:t>
            </w:r>
          </w:p>
        </w:tc>
        <w:tc>
          <w:tcPr>
            <w:tcW w:w="1275" w:type="dxa"/>
          </w:tcPr>
          <w:p w:rsidR="00422412" w:rsidRDefault="00167887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422412" w:rsidRDefault="00167887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12-4-2026</w:t>
            </w:r>
          </w:p>
        </w:tc>
        <w:tc>
          <w:tcPr>
            <w:tcW w:w="4253" w:type="dxa"/>
          </w:tcPr>
          <w:p w:rsidR="00167887" w:rsidRDefault="00167887" w:rsidP="00167887">
            <w:r>
              <w:t xml:space="preserve">Se le sanciona con dos partidos de suspensión y 12 euros de multa por juego peligroso. </w:t>
            </w:r>
          </w:p>
          <w:p w:rsidR="00167887" w:rsidRDefault="00167887" w:rsidP="00167887"/>
          <w:p w:rsidR="00422412" w:rsidRPr="00A31336" w:rsidRDefault="00167887" w:rsidP="00167887">
            <w:r>
              <w:t>Acta del 22-3-2026</w:t>
            </w:r>
          </w:p>
        </w:tc>
      </w:tr>
      <w:tr w:rsidR="00422412" w:rsidRPr="003500F1" w:rsidTr="0075038C">
        <w:tc>
          <w:tcPr>
            <w:tcW w:w="1531" w:type="dxa"/>
          </w:tcPr>
          <w:p w:rsidR="00167887" w:rsidRDefault="00167887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Jose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Andrés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Fernandez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Mayor </w:t>
            </w:r>
          </w:p>
          <w:p w:rsidR="00422412" w:rsidRDefault="00167887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10)</w:t>
            </w:r>
          </w:p>
        </w:tc>
        <w:tc>
          <w:tcPr>
            <w:tcW w:w="1134" w:type="dxa"/>
          </w:tcPr>
          <w:p w:rsidR="00422412" w:rsidRDefault="00167887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Tartanga</w:t>
            </w:r>
            <w:proofErr w:type="spellEnd"/>
          </w:p>
        </w:tc>
        <w:tc>
          <w:tcPr>
            <w:tcW w:w="1275" w:type="dxa"/>
          </w:tcPr>
          <w:p w:rsidR="00422412" w:rsidRDefault="00167887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422412" w:rsidRDefault="00167887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10-05-2026</w:t>
            </w:r>
          </w:p>
        </w:tc>
        <w:tc>
          <w:tcPr>
            <w:tcW w:w="4253" w:type="dxa"/>
          </w:tcPr>
          <w:p w:rsidR="00167887" w:rsidRDefault="00167887" w:rsidP="00167887">
            <w:r>
              <w:t>Se le sanciona con 6 partidos de suspensión y 24 euros de multa por insultos graves al árbitro.</w:t>
            </w:r>
          </w:p>
          <w:p w:rsidR="00167887" w:rsidRDefault="00167887" w:rsidP="00167887"/>
          <w:p w:rsidR="00422412" w:rsidRPr="00A31336" w:rsidRDefault="00167887" w:rsidP="00167887">
            <w:r>
              <w:t>Acta del 22-3-2026</w:t>
            </w:r>
          </w:p>
        </w:tc>
      </w:tr>
      <w:tr w:rsidR="00422412" w:rsidRPr="003500F1" w:rsidTr="0075038C">
        <w:tc>
          <w:tcPr>
            <w:tcW w:w="1531" w:type="dxa"/>
          </w:tcPr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Marcus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Vinicius</w:t>
            </w:r>
            <w:proofErr w:type="spellEnd"/>
          </w:p>
          <w:p w:rsidR="00422412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(num</w:t>
            </w:r>
            <w:r w:rsidR="00480F58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24</w:t>
            </w:r>
            <w:r w:rsidR="00480F58">
              <w:rPr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422412" w:rsidRDefault="00480F58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422412" w:rsidRDefault="00480F58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422412" w:rsidRDefault="004C159E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12-4-2026</w:t>
            </w:r>
          </w:p>
          <w:p w:rsidR="004C159E" w:rsidRDefault="004C159E" w:rsidP="0033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480F58" w:rsidRDefault="00480F58" w:rsidP="00480F58">
            <w:r>
              <w:t>Se le sanciona con dos partidos de suspensión y 12 euros de multa por empujar a un contrario tras recibir una falta.</w:t>
            </w:r>
          </w:p>
          <w:p w:rsidR="00422412" w:rsidRPr="00A31336" w:rsidRDefault="00480F58" w:rsidP="001D3796">
            <w:r>
              <w:t>Acta del 22-3-2026</w:t>
            </w:r>
          </w:p>
        </w:tc>
      </w:tr>
      <w:tr w:rsidR="001D3796" w:rsidRPr="003500F1" w:rsidTr="0075038C">
        <w:tc>
          <w:tcPr>
            <w:tcW w:w="1531" w:type="dxa"/>
          </w:tcPr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Damian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D3796" w:rsidRDefault="001D3796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31-10-2026</w:t>
            </w:r>
          </w:p>
        </w:tc>
        <w:tc>
          <w:tcPr>
            <w:tcW w:w="4253" w:type="dxa"/>
          </w:tcPr>
          <w:p w:rsidR="001D3796" w:rsidRDefault="001D3796" w:rsidP="00480F58">
            <w:r>
              <w:t>Se le sanciona con la suspensión hasta el 31-10-2026 en su tarea como delegado debido a que el Acta presenta errores, no avisar al árbitro de la coincidencia de dos jugadores con el mismo dorsal y dirigirse al árbitro al día siguiente imputándole el error de aplicación de una tarjeta a otro jugador con dorsal duplicado,  exigiéndole que lo asumiese como propio y gestionase ante el Comité el cambio del jugador sancionado</w:t>
            </w:r>
          </w:p>
        </w:tc>
      </w:tr>
      <w:tr w:rsidR="00494AB9" w:rsidRPr="003500F1" w:rsidTr="0075038C">
        <w:tc>
          <w:tcPr>
            <w:tcW w:w="1531" w:type="dxa"/>
          </w:tcPr>
          <w:p w:rsidR="00494AB9" w:rsidRDefault="00494AB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Juan Carlos Gómez (num.15)</w:t>
            </w:r>
          </w:p>
        </w:tc>
        <w:tc>
          <w:tcPr>
            <w:tcW w:w="1134" w:type="dxa"/>
          </w:tcPr>
          <w:p w:rsidR="00494AB9" w:rsidRDefault="00494AB9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494AB9" w:rsidRDefault="00E50689" w:rsidP="00E50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94AB9">
              <w:rPr>
                <w:sz w:val="20"/>
                <w:szCs w:val="20"/>
              </w:rPr>
              <w:t>9-</w:t>
            </w:r>
            <w:r>
              <w:rPr>
                <w:sz w:val="20"/>
                <w:szCs w:val="20"/>
              </w:rPr>
              <w:t>4</w:t>
            </w:r>
            <w:r w:rsidR="00494AB9">
              <w:rPr>
                <w:sz w:val="20"/>
                <w:szCs w:val="20"/>
              </w:rPr>
              <w:t>-2026</w:t>
            </w:r>
          </w:p>
        </w:tc>
        <w:tc>
          <w:tcPr>
            <w:tcW w:w="1276" w:type="dxa"/>
          </w:tcPr>
          <w:p w:rsidR="00494AB9" w:rsidRDefault="00E50689" w:rsidP="00E50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94AB9">
              <w:rPr>
                <w:sz w:val="20"/>
                <w:szCs w:val="20"/>
              </w:rPr>
              <w:t>9-</w:t>
            </w:r>
            <w:r>
              <w:rPr>
                <w:sz w:val="20"/>
                <w:szCs w:val="20"/>
              </w:rPr>
              <w:t>4</w:t>
            </w:r>
            <w:r w:rsidR="00494AB9">
              <w:rPr>
                <w:sz w:val="20"/>
                <w:szCs w:val="20"/>
              </w:rPr>
              <w:t>-2026</w:t>
            </w:r>
          </w:p>
        </w:tc>
        <w:tc>
          <w:tcPr>
            <w:tcW w:w="4253" w:type="dxa"/>
          </w:tcPr>
          <w:p w:rsidR="00494AB9" w:rsidRDefault="00494AB9" w:rsidP="008F49DA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E50689" w:rsidRDefault="00E50689" w:rsidP="008F49DA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Dado que jugó el 29-3-2026 estando sancionado, se le aplica la suspensión el 19-4-2026.</w:t>
            </w:r>
          </w:p>
          <w:p w:rsidR="00494AB9" w:rsidRDefault="00494AB9" w:rsidP="008F49DA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Acta</w:t>
            </w:r>
            <w:r w:rsidR="008469D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del 22-3-2026</w:t>
            </w:r>
            <w:r w:rsidR="00E50689">
              <w:rPr>
                <w:sz w:val="20"/>
                <w:szCs w:val="20"/>
              </w:rPr>
              <w:t xml:space="preserve"> y 29-3-2026</w:t>
            </w:r>
          </w:p>
        </w:tc>
      </w:tr>
      <w:tr w:rsidR="00494AB9" w:rsidRPr="003500F1" w:rsidTr="0075038C">
        <w:tc>
          <w:tcPr>
            <w:tcW w:w="1531" w:type="dxa"/>
          </w:tcPr>
          <w:p w:rsidR="00494AB9" w:rsidRDefault="00494AB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Alberto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Llusco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Castillo</w:t>
            </w:r>
          </w:p>
          <w:p w:rsidR="00494AB9" w:rsidRDefault="00494AB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(num.7)</w:t>
            </w:r>
          </w:p>
        </w:tc>
        <w:tc>
          <w:tcPr>
            <w:tcW w:w="1134" w:type="dxa"/>
          </w:tcPr>
          <w:p w:rsidR="00494AB9" w:rsidRDefault="00494AB9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Zabala</w:t>
            </w:r>
          </w:p>
        </w:tc>
        <w:tc>
          <w:tcPr>
            <w:tcW w:w="1275" w:type="dxa"/>
          </w:tcPr>
          <w:p w:rsidR="00494AB9" w:rsidRDefault="00494AB9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12-4-2026</w:t>
            </w:r>
          </w:p>
        </w:tc>
        <w:tc>
          <w:tcPr>
            <w:tcW w:w="1276" w:type="dxa"/>
          </w:tcPr>
          <w:p w:rsidR="00494AB9" w:rsidRDefault="00494AB9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4253" w:type="dxa"/>
          </w:tcPr>
          <w:p w:rsidR="00494AB9" w:rsidRDefault="00494AB9" w:rsidP="008F49DA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y 12 euros de multa por dirigirse al árbitro de manera inapropiada.</w:t>
            </w:r>
          </w:p>
          <w:p w:rsidR="00494AB9" w:rsidRDefault="00494AB9" w:rsidP="008F49DA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22-3-2026</w:t>
            </w:r>
          </w:p>
        </w:tc>
      </w:tr>
      <w:tr w:rsidR="00B74148" w:rsidRPr="003500F1" w:rsidTr="0075038C">
        <w:tc>
          <w:tcPr>
            <w:tcW w:w="1531" w:type="dxa"/>
          </w:tcPr>
          <w:p w:rsidR="00B74148" w:rsidRDefault="00B74148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Diego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Robson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26)</w:t>
            </w:r>
          </w:p>
        </w:tc>
        <w:tc>
          <w:tcPr>
            <w:tcW w:w="1134" w:type="dxa"/>
          </w:tcPr>
          <w:p w:rsidR="00B74148" w:rsidRDefault="00B74148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B74148" w:rsidRDefault="00B74148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12-4-2026</w:t>
            </w:r>
          </w:p>
        </w:tc>
        <w:tc>
          <w:tcPr>
            <w:tcW w:w="1276" w:type="dxa"/>
          </w:tcPr>
          <w:p w:rsidR="00B74148" w:rsidRDefault="00B74148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12-4-2026</w:t>
            </w:r>
          </w:p>
        </w:tc>
        <w:tc>
          <w:tcPr>
            <w:tcW w:w="4253" w:type="dxa"/>
          </w:tcPr>
          <w:p w:rsidR="00B74148" w:rsidRDefault="00B74148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B74148" w:rsidRDefault="00B74148" w:rsidP="008F49DA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29-3-2026</w:t>
            </w:r>
          </w:p>
        </w:tc>
      </w:tr>
    </w:tbl>
    <w:p w:rsidR="00AA1AF2" w:rsidRDefault="00AA1AF2" w:rsidP="00AA1AF2">
      <w:pPr>
        <w:rPr>
          <w:b/>
        </w:rPr>
      </w:pPr>
    </w:p>
    <w:p w:rsidR="004C159E" w:rsidRDefault="004C159E" w:rsidP="00AA1AF2">
      <w:pPr>
        <w:rPr>
          <w:b/>
        </w:rPr>
      </w:pPr>
    </w:p>
    <w:p w:rsidR="001A7DAD" w:rsidRDefault="003D7F6D" w:rsidP="00AA1AF2">
      <w:pPr>
        <w:rPr>
          <w:b/>
        </w:rPr>
      </w:pPr>
      <w:r>
        <w:rPr>
          <w:b/>
        </w:rPr>
        <w:t xml:space="preserve">     </w:t>
      </w:r>
    </w:p>
    <w:p w:rsidR="003D7F6D" w:rsidRDefault="003D7F6D" w:rsidP="00AA1AF2">
      <w:pPr>
        <w:rPr>
          <w:b/>
        </w:rPr>
      </w:pP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3A25D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C9395A" w:rsidRDefault="00C9395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357A2E" w:rsidRDefault="00357A2E" w:rsidP="00C82B4B">
      <w:pPr>
        <w:ind w:left="284" w:hanging="284"/>
        <w:rPr>
          <w:b/>
        </w:rPr>
      </w:pPr>
    </w:p>
    <w:p w:rsidR="00357A2E" w:rsidRDefault="00357A2E" w:rsidP="00C82B4B">
      <w:pPr>
        <w:ind w:left="284" w:hanging="284"/>
        <w:rPr>
          <w:b/>
        </w:rPr>
      </w:pPr>
    </w:p>
    <w:p w:rsidR="00357A2E" w:rsidRDefault="00357A2E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lastRenderedPageBreak/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C9395A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B74148" w:rsidRDefault="00B74148" w:rsidP="00CA4817">
      <w:pPr>
        <w:pStyle w:val="NormalWeb"/>
        <w:shd w:val="clear" w:color="auto" w:fill="FFFFFF"/>
        <w:ind w:left="708"/>
        <w:jc w:val="both"/>
        <w:textAlignment w:val="top"/>
      </w:pPr>
    </w:p>
    <w:p w:rsidR="00E96556" w:rsidRDefault="00866429" w:rsidP="004E5B60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  <w:r w:rsidR="002D6728">
        <w:rPr>
          <w:b/>
          <w:u w:val="single"/>
        </w:rPr>
        <w:t xml:space="preserve"> 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proofErr w:type="spellStart"/>
            <w:r>
              <w:t>Yepronor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6516D1" w:rsidP="00503DE1">
            <w:pPr>
              <w:spacing w:before="100" w:after="100"/>
              <w:jc w:val="center"/>
            </w:pPr>
            <w:r>
              <w:t>1,</w:t>
            </w:r>
            <w:r w:rsidR="00503DE1">
              <w:t>50</w:t>
            </w:r>
            <w:r w:rsidR="00112510">
              <w:t xml:space="preserve">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Chapines 8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932DE6" w:rsidP="00292ACD">
            <w:pPr>
              <w:spacing w:before="100" w:after="100"/>
              <w:jc w:val="center"/>
            </w:pPr>
            <w:r>
              <w:t>3</w:t>
            </w:r>
            <w:r w:rsidR="00BF62C8">
              <w:t>,</w:t>
            </w:r>
            <w:r w:rsidR="00292ACD">
              <w:t>56</w:t>
            </w:r>
            <w:r w:rsidR="004D6FBB">
              <w:t xml:space="preserve">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Cafeteros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E029D6" w:rsidP="00292ACD">
            <w:pPr>
              <w:spacing w:before="100" w:after="100"/>
              <w:jc w:val="center"/>
            </w:pPr>
            <w:r>
              <w:t>1</w:t>
            </w:r>
            <w:r w:rsidR="00CE41EB">
              <w:t>5</w:t>
            </w:r>
            <w:r>
              <w:t>,</w:t>
            </w:r>
            <w:r w:rsidR="00292ACD">
              <w:t>7</w:t>
            </w:r>
            <w:r w:rsidR="00CE41EB">
              <w:t>9</w:t>
            </w:r>
            <w:r w:rsidR="008E5644">
              <w:t xml:space="preserve"> </w:t>
            </w:r>
            <w:r w:rsidR="00112510">
              <w:t>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4E5B60" w:rsidRDefault="004E5B60" w:rsidP="004E5B60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9</w:t>
      </w:r>
      <w:r w:rsidRPr="00E27DEA">
        <w:rPr>
          <w:b/>
        </w:rPr>
        <w:t>.-</w:t>
      </w:r>
      <w:r>
        <w:rPr>
          <w:b/>
        </w:rPr>
        <w:t xml:space="preserve"> </w:t>
      </w:r>
      <w:r>
        <w:rPr>
          <w:b/>
          <w:u w:val="single"/>
        </w:rPr>
        <w:t>Solicitud de reunión extraordinaria</w:t>
      </w:r>
      <w:r w:rsidRPr="002160C9">
        <w:rPr>
          <w:b/>
          <w:u w:val="single"/>
        </w:rPr>
        <w:t>.</w:t>
      </w:r>
      <w:r>
        <w:rPr>
          <w:b/>
          <w:u w:val="single"/>
        </w:rPr>
        <w:t xml:space="preserve"> </w:t>
      </w:r>
    </w:p>
    <w:p w:rsidR="009B6B0B" w:rsidRDefault="004E5B60" w:rsidP="00292ACD">
      <w:pPr>
        <w:shd w:val="clear" w:color="auto" w:fill="FFFFFF"/>
        <w:spacing w:before="100" w:after="100"/>
        <w:ind w:left="348"/>
        <w:jc w:val="both"/>
        <w:textAlignment w:val="top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El Delegado del equipo Chapines 8 40 (Leonel Cruz) ha solicitado la celebración de una reunión general para valorar la posibilidad de grabar los partidos</w:t>
      </w:r>
      <w:r w:rsidR="009B6B0B">
        <w:rPr>
          <w:color w:val="000000"/>
          <w:shd w:val="clear" w:color="auto" w:fill="FFFFFF"/>
        </w:rPr>
        <w:t xml:space="preserve"> del Torneo. </w:t>
      </w:r>
    </w:p>
    <w:p w:rsidR="004E5B60" w:rsidRDefault="009B6B0B" w:rsidP="00292ACD">
      <w:pPr>
        <w:shd w:val="clear" w:color="auto" w:fill="FFFFFF"/>
        <w:spacing w:before="100" w:after="100"/>
        <w:ind w:left="348"/>
        <w:jc w:val="both"/>
        <w:textAlignment w:val="top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Esa petición señala que viene avalada por los equipos </w:t>
      </w:r>
      <w:proofErr w:type="spellStart"/>
      <w:r>
        <w:rPr>
          <w:color w:val="000000"/>
          <w:shd w:val="clear" w:color="auto" w:fill="FFFFFF"/>
        </w:rPr>
        <w:t>Yepronor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Unirea</w:t>
      </w:r>
      <w:proofErr w:type="spellEnd"/>
      <w:r>
        <w:rPr>
          <w:color w:val="000000"/>
          <w:shd w:val="clear" w:color="auto" w:fill="FFFFFF"/>
        </w:rPr>
        <w:t xml:space="preserve">, La Perla del Oeste, Honduras y </w:t>
      </w:r>
      <w:proofErr w:type="spellStart"/>
      <w:r>
        <w:rPr>
          <w:color w:val="000000"/>
          <w:shd w:val="clear" w:color="auto" w:fill="FFFFFF"/>
        </w:rPr>
        <w:t>Bilboven</w:t>
      </w:r>
      <w:proofErr w:type="spellEnd"/>
      <w:r w:rsidR="00292ACD">
        <w:rPr>
          <w:color w:val="000000"/>
          <w:shd w:val="clear" w:color="auto" w:fill="FFFFFF"/>
        </w:rPr>
        <w:t xml:space="preserve"> a quienes se pedirá confirmación de su aval y, en caso positivo, se anunciará la fecha y hora de la misma.</w:t>
      </w:r>
    </w:p>
    <w:p w:rsidR="00292ACD" w:rsidRDefault="00292ACD" w:rsidP="00292ACD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10</w:t>
      </w:r>
      <w:r w:rsidRPr="00E27DEA">
        <w:rPr>
          <w:b/>
        </w:rPr>
        <w:t>.-</w:t>
      </w:r>
      <w:r>
        <w:rPr>
          <w:b/>
        </w:rPr>
        <w:t xml:space="preserve"> </w:t>
      </w:r>
      <w:r>
        <w:rPr>
          <w:b/>
          <w:u w:val="single"/>
        </w:rPr>
        <w:t>Multas primer trimestre 2026 (a pagar antes del 21 de abril 2026)</w:t>
      </w:r>
      <w:r w:rsidRPr="002160C9">
        <w:rPr>
          <w:b/>
          <w:u w:val="single"/>
        </w:rPr>
        <w:t>.</w:t>
      </w:r>
      <w:r>
        <w:rPr>
          <w:b/>
          <w:u w:val="single"/>
        </w:rPr>
        <w:t xml:space="preserve"> </w:t>
      </w:r>
    </w:p>
    <w:tbl>
      <w:tblPr>
        <w:tblStyle w:val="Tablaconcuadrcula"/>
        <w:tblW w:w="0" w:type="auto"/>
        <w:tblInd w:w="348" w:type="dxa"/>
        <w:tblLayout w:type="fixed"/>
        <w:tblLook w:val="04A0"/>
      </w:tblPr>
      <w:tblGrid>
        <w:gridCol w:w="4155"/>
        <w:gridCol w:w="850"/>
        <w:gridCol w:w="1134"/>
        <w:gridCol w:w="1276"/>
        <w:gridCol w:w="1240"/>
      </w:tblGrid>
      <w:tr w:rsidR="0093417C" w:rsidTr="0093417C">
        <w:tc>
          <w:tcPr>
            <w:tcW w:w="4155" w:type="dxa"/>
            <w:shd w:val="clear" w:color="auto" w:fill="BFBFBF" w:themeFill="background1" w:themeFillShade="BF"/>
          </w:tcPr>
          <w:p w:rsidR="0093417C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Equipo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</w:tcPr>
          <w:p w:rsidR="0093417C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Amarillas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3417C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Rojas y multas</w:t>
            </w:r>
          </w:p>
        </w:tc>
        <w:tc>
          <w:tcPr>
            <w:tcW w:w="1240" w:type="dxa"/>
            <w:shd w:val="clear" w:color="auto" w:fill="BFBFBF" w:themeFill="background1" w:themeFillShade="BF"/>
          </w:tcPr>
          <w:p w:rsidR="0093417C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Total a pagar</w:t>
            </w:r>
          </w:p>
        </w:tc>
      </w:tr>
      <w:tr w:rsidR="00B74148" w:rsidTr="0093417C">
        <w:tc>
          <w:tcPr>
            <w:tcW w:w="4155" w:type="dxa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 w:rsidRPr="0093417C">
              <w:rPr>
                <w:b/>
              </w:rPr>
              <w:t>Atlantic</w:t>
            </w:r>
            <w:proofErr w:type="spellEnd"/>
            <w:r w:rsidRPr="0093417C">
              <w:rPr>
                <w:b/>
              </w:rPr>
              <w:t xml:space="preserve"> Isles</w:t>
            </w:r>
          </w:p>
        </w:tc>
        <w:tc>
          <w:tcPr>
            <w:tcW w:w="850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15</w:t>
            </w:r>
          </w:p>
        </w:tc>
        <w:tc>
          <w:tcPr>
            <w:tcW w:w="1134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22,50 €</w:t>
            </w:r>
          </w:p>
        </w:tc>
        <w:tc>
          <w:tcPr>
            <w:tcW w:w="1276" w:type="dxa"/>
          </w:tcPr>
          <w:p w:rsidR="00B74148" w:rsidRDefault="00B74148" w:rsidP="0093417C">
            <w:pPr>
              <w:spacing w:before="100" w:after="100"/>
              <w:jc w:val="center"/>
              <w:textAlignment w:val="top"/>
            </w:pPr>
          </w:p>
        </w:tc>
        <w:tc>
          <w:tcPr>
            <w:tcW w:w="1240" w:type="dxa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 w:rsidRPr="0093417C">
              <w:rPr>
                <w:b/>
              </w:rPr>
              <w:t>22,50 €</w:t>
            </w:r>
          </w:p>
        </w:tc>
      </w:tr>
      <w:tr w:rsidR="00B74148" w:rsidTr="00357A2E">
        <w:tc>
          <w:tcPr>
            <w:tcW w:w="4155" w:type="dxa"/>
            <w:shd w:val="clear" w:color="auto" w:fill="D9D9D9" w:themeFill="background1" w:themeFillShade="D9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Bilboven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27,00 €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12,00 €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39,00 €</w:t>
            </w:r>
          </w:p>
        </w:tc>
      </w:tr>
      <w:tr w:rsidR="00B74148" w:rsidTr="0093417C">
        <w:tc>
          <w:tcPr>
            <w:tcW w:w="4155" w:type="dxa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Cafeteros</w:t>
            </w:r>
          </w:p>
        </w:tc>
        <w:tc>
          <w:tcPr>
            <w:tcW w:w="850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26</w:t>
            </w:r>
          </w:p>
        </w:tc>
        <w:tc>
          <w:tcPr>
            <w:tcW w:w="1134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39,00 €</w:t>
            </w:r>
          </w:p>
        </w:tc>
        <w:tc>
          <w:tcPr>
            <w:tcW w:w="1276" w:type="dxa"/>
          </w:tcPr>
          <w:p w:rsidR="0093417C" w:rsidRDefault="0093417C" w:rsidP="0093417C">
            <w:pPr>
              <w:spacing w:before="100" w:after="100"/>
              <w:jc w:val="center"/>
              <w:textAlignment w:val="top"/>
            </w:pPr>
            <w:r>
              <w:t>36,00 €</w:t>
            </w:r>
          </w:p>
        </w:tc>
        <w:tc>
          <w:tcPr>
            <w:tcW w:w="1240" w:type="dxa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75,00 €</w:t>
            </w:r>
          </w:p>
        </w:tc>
      </w:tr>
      <w:tr w:rsidR="00B74148" w:rsidTr="00357A2E">
        <w:tc>
          <w:tcPr>
            <w:tcW w:w="4155" w:type="dxa"/>
            <w:shd w:val="clear" w:color="auto" w:fill="D9D9D9" w:themeFill="background1" w:themeFillShade="D9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CD Élite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74148" w:rsidRPr="00357A2E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 w:rsidRPr="00357A2E">
              <w:rPr>
                <w:b/>
              </w:rP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74148" w:rsidRPr="00357A2E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 w:rsidRPr="00357A2E">
              <w:rPr>
                <w:b/>
              </w:rPr>
              <w:t>30,00 €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74148" w:rsidRPr="00357A2E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 w:rsidRPr="00357A2E">
              <w:rPr>
                <w:b/>
              </w:rPr>
              <w:t>72,00 €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102,00 €</w:t>
            </w:r>
          </w:p>
        </w:tc>
      </w:tr>
      <w:tr w:rsidR="00B74148" w:rsidTr="0093417C">
        <w:tc>
          <w:tcPr>
            <w:tcW w:w="4155" w:type="dxa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Chapines 8 40</w:t>
            </w:r>
          </w:p>
        </w:tc>
        <w:tc>
          <w:tcPr>
            <w:tcW w:w="850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 xml:space="preserve">37 </w:t>
            </w:r>
          </w:p>
        </w:tc>
        <w:tc>
          <w:tcPr>
            <w:tcW w:w="1134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55,50 €</w:t>
            </w:r>
          </w:p>
        </w:tc>
        <w:tc>
          <w:tcPr>
            <w:tcW w:w="1276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36,00 €</w:t>
            </w:r>
          </w:p>
        </w:tc>
        <w:tc>
          <w:tcPr>
            <w:tcW w:w="1240" w:type="dxa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91,50 €</w:t>
            </w:r>
          </w:p>
        </w:tc>
      </w:tr>
      <w:tr w:rsidR="00B74148" w:rsidTr="00357A2E">
        <w:tc>
          <w:tcPr>
            <w:tcW w:w="4155" w:type="dxa"/>
            <w:shd w:val="clear" w:color="auto" w:fill="D9D9D9" w:themeFill="background1" w:themeFillShade="D9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Honduras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24,00 €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36,00 €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60,00 €</w:t>
            </w:r>
          </w:p>
        </w:tc>
      </w:tr>
      <w:tr w:rsidR="00B74148" w:rsidTr="0093417C">
        <w:tc>
          <w:tcPr>
            <w:tcW w:w="4155" w:type="dxa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Koky</w:t>
            </w:r>
            <w:proofErr w:type="spellEnd"/>
          </w:p>
        </w:tc>
        <w:tc>
          <w:tcPr>
            <w:tcW w:w="850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13</w:t>
            </w:r>
          </w:p>
        </w:tc>
        <w:tc>
          <w:tcPr>
            <w:tcW w:w="1134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19,50 €</w:t>
            </w:r>
          </w:p>
        </w:tc>
        <w:tc>
          <w:tcPr>
            <w:tcW w:w="1276" w:type="dxa"/>
          </w:tcPr>
          <w:p w:rsidR="00B74148" w:rsidRDefault="00B74148" w:rsidP="0093417C">
            <w:pPr>
              <w:spacing w:before="100" w:after="100"/>
              <w:jc w:val="center"/>
              <w:textAlignment w:val="top"/>
            </w:pPr>
          </w:p>
        </w:tc>
        <w:tc>
          <w:tcPr>
            <w:tcW w:w="1240" w:type="dxa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19,50 €</w:t>
            </w:r>
          </w:p>
        </w:tc>
      </w:tr>
      <w:tr w:rsidR="00B74148" w:rsidTr="00357A2E">
        <w:tc>
          <w:tcPr>
            <w:tcW w:w="4155" w:type="dxa"/>
            <w:shd w:val="clear" w:color="auto" w:fill="D9D9D9" w:themeFill="background1" w:themeFillShade="D9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La Perla del Oeste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28,50 €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24,00 €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52,50 €</w:t>
            </w:r>
          </w:p>
        </w:tc>
      </w:tr>
      <w:tr w:rsidR="00B74148" w:rsidTr="0093417C">
        <w:tc>
          <w:tcPr>
            <w:tcW w:w="4155" w:type="dxa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La Sede</w:t>
            </w:r>
          </w:p>
        </w:tc>
        <w:tc>
          <w:tcPr>
            <w:tcW w:w="850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15</w:t>
            </w:r>
          </w:p>
        </w:tc>
        <w:tc>
          <w:tcPr>
            <w:tcW w:w="1134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22,50 €</w:t>
            </w:r>
          </w:p>
        </w:tc>
        <w:tc>
          <w:tcPr>
            <w:tcW w:w="1276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12,00 €</w:t>
            </w:r>
          </w:p>
        </w:tc>
        <w:tc>
          <w:tcPr>
            <w:tcW w:w="1240" w:type="dxa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34,50 €</w:t>
            </w:r>
          </w:p>
        </w:tc>
      </w:tr>
      <w:tr w:rsidR="00B74148" w:rsidTr="00357A2E">
        <w:tc>
          <w:tcPr>
            <w:tcW w:w="4155" w:type="dxa"/>
            <w:shd w:val="clear" w:color="auto" w:fill="D9D9D9" w:themeFill="background1" w:themeFillShade="D9"/>
          </w:tcPr>
          <w:p w:rsidR="00B74148" w:rsidRPr="0093417C" w:rsidRDefault="00357A2E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Pindepa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25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37,50 €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74148" w:rsidRDefault="00B74148" w:rsidP="0093417C">
            <w:pPr>
              <w:spacing w:before="100" w:after="100"/>
              <w:jc w:val="center"/>
              <w:textAlignment w:val="top"/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:rsidR="00B74148" w:rsidRPr="0093417C" w:rsidRDefault="00357A2E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37,50 €</w:t>
            </w:r>
          </w:p>
        </w:tc>
      </w:tr>
      <w:tr w:rsidR="00B74148" w:rsidTr="0093417C">
        <w:tc>
          <w:tcPr>
            <w:tcW w:w="4155" w:type="dxa"/>
          </w:tcPr>
          <w:p w:rsidR="00B74148" w:rsidRPr="0093417C" w:rsidRDefault="00357A2E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San Agustín</w:t>
            </w:r>
          </w:p>
        </w:tc>
        <w:tc>
          <w:tcPr>
            <w:tcW w:w="850" w:type="dxa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10</w:t>
            </w:r>
          </w:p>
        </w:tc>
        <w:tc>
          <w:tcPr>
            <w:tcW w:w="1134" w:type="dxa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15,00 €</w:t>
            </w:r>
          </w:p>
        </w:tc>
        <w:tc>
          <w:tcPr>
            <w:tcW w:w="1276" w:type="dxa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24,00 €</w:t>
            </w:r>
          </w:p>
        </w:tc>
        <w:tc>
          <w:tcPr>
            <w:tcW w:w="1240" w:type="dxa"/>
          </w:tcPr>
          <w:p w:rsidR="00B74148" w:rsidRPr="0093417C" w:rsidRDefault="00357A2E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39,00 €</w:t>
            </w:r>
          </w:p>
        </w:tc>
      </w:tr>
      <w:tr w:rsidR="00B74148" w:rsidTr="00357A2E">
        <w:tc>
          <w:tcPr>
            <w:tcW w:w="4155" w:type="dxa"/>
            <w:shd w:val="clear" w:color="auto" w:fill="D9D9D9" w:themeFill="background1" w:themeFillShade="D9"/>
          </w:tcPr>
          <w:p w:rsidR="00B74148" w:rsidRPr="0093417C" w:rsidRDefault="00357A2E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Tartanga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18,00 €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24,00 €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B74148" w:rsidRPr="0093417C" w:rsidRDefault="00357A2E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42,00 €</w:t>
            </w:r>
          </w:p>
        </w:tc>
      </w:tr>
      <w:tr w:rsidR="00B74148" w:rsidTr="0093417C">
        <w:tc>
          <w:tcPr>
            <w:tcW w:w="4155" w:type="dxa"/>
          </w:tcPr>
          <w:p w:rsidR="00B74148" w:rsidRPr="0093417C" w:rsidRDefault="00357A2E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Unirea</w:t>
            </w:r>
            <w:proofErr w:type="spellEnd"/>
          </w:p>
        </w:tc>
        <w:tc>
          <w:tcPr>
            <w:tcW w:w="850" w:type="dxa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26</w:t>
            </w:r>
          </w:p>
        </w:tc>
        <w:tc>
          <w:tcPr>
            <w:tcW w:w="1134" w:type="dxa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39,00 €</w:t>
            </w:r>
          </w:p>
        </w:tc>
        <w:tc>
          <w:tcPr>
            <w:tcW w:w="1276" w:type="dxa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60,00 €</w:t>
            </w:r>
          </w:p>
        </w:tc>
        <w:tc>
          <w:tcPr>
            <w:tcW w:w="1240" w:type="dxa"/>
          </w:tcPr>
          <w:p w:rsidR="00B74148" w:rsidRPr="0093417C" w:rsidRDefault="00357A2E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99,00 €</w:t>
            </w:r>
          </w:p>
        </w:tc>
      </w:tr>
      <w:tr w:rsidR="00B74148" w:rsidTr="00357A2E">
        <w:tc>
          <w:tcPr>
            <w:tcW w:w="4155" w:type="dxa"/>
            <w:shd w:val="clear" w:color="auto" w:fill="D9D9D9" w:themeFill="background1" w:themeFillShade="D9"/>
          </w:tcPr>
          <w:p w:rsidR="00B74148" w:rsidRPr="0093417C" w:rsidRDefault="00357A2E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Yepronor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30,00 €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48,00 €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B74148" w:rsidRPr="0093417C" w:rsidRDefault="00357A2E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78,00 €</w:t>
            </w:r>
          </w:p>
        </w:tc>
      </w:tr>
      <w:tr w:rsidR="00357A2E" w:rsidTr="0093417C">
        <w:tc>
          <w:tcPr>
            <w:tcW w:w="4155" w:type="dxa"/>
          </w:tcPr>
          <w:p w:rsidR="00357A2E" w:rsidRDefault="00357A2E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Zabala</w:t>
            </w:r>
          </w:p>
        </w:tc>
        <w:tc>
          <w:tcPr>
            <w:tcW w:w="850" w:type="dxa"/>
          </w:tcPr>
          <w:p w:rsidR="00357A2E" w:rsidRDefault="00357A2E" w:rsidP="0093417C">
            <w:pPr>
              <w:spacing w:before="100" w:after="100"/>
              <w:jc w:val="center"/>
              <w:textAlignment w:val="top"/>
            </w:pPr>
            <w:r>
              <w:t>26</w:t>
            </w:r>
          </w:p>
        </w:tc>
        <w:tc>
          <w:tcPr>
            <w:tcW w:w="1134" w:type="dxa"/>
          </w:tcPr>
          <w:p w:rsidR="00357A2E" w:rsidRDefault="00357A2E" w:rsidP="0093417C">
            <w:pPr>
              <w:spacing w:before="100" w:after="100"/>
              <w:jc w:val="center"/>
              <w:textAlignment w:val="top"/>
            </w:pPr>
            <w:r>
              <w:t>39,00 €</w:t>
            </w:r>
          </w:p>
        </w:tc>
        <w:tc>
          <w:tcPr>
            <w:tcW w:w="1276" w:type="dxa"/>
          </w:tcPr>
          <w:p w:rsidR="00357A2E" w:rsidRDefault="00357A2E" w:rsidP="0093417C">
            <w:pPr>
              <w:spacing w:before="100" w:after="100"/>
              <w:jc w:val="center"/>
              <w:textAlignment w:val="top"/>
            </w:pPr>
            <w:r>
              <w:t>12,00 €</w:t>
            </w:r>
          </w:p>
        </w:tc>
        <w:tc>
          <w:tcPr>
            <w:tcW w:w="1240" w:type="dxa"/>
          </w:tcPr>
          <w:p w:rsidR="00357A2E" w:rsidRDefault="00357A2E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51,00 €</w:t>
            </w:r>
          </w:p>
        </w:tc>
      </w:tr>
    </w:tbl>
    <w:p w:rsidR="00292ACD" w:rsidRDefault="00292ACD" w:rsidP="00292ACD">
      <w:pPr>
        <w:shd w:val="clear" w:color="auto" w:fill="FFFFFF"/>
        <w:spacing w:before="100" w:after="100"/>
        <w:ind w:left="348"/>
        <w:jc w:val="both"/>
        <w:textAlignment w:val="top"/>
      </w:pPr>
    </w:p>
    <w:p w:rsidR="00B626AC" w:rsidRDefault="00946B92" w:rsidP="008E1FE6">
      <w:pPr>
        <w:shd w:val="clear" w:color="auto" w:fill="FFFFFF"/>
        <w:spacing w:before="100" w:after="100"/>
        <w:ind w:left="348"/>
        <w:jc w:val="both"/>
        <w:textAlignment w:val="top"/>
      </w:pPr>
      <w:r>
        <w:t xml:space="preserve">. </w:t>
      </w:r>
    </w:p>
    <w:p w:rsidR="00DB1E50" w:rsidRDefault="00DA6822" w:rsidP="0000325E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sectPr w:rsidR="00DB1E50" w:rsidSect="004E5B60">
      <w:footerReference w:type="default" r:id="rId9"/>
      <w:pgSz w:w="11906" w:h="16838"/>
      <w:pgMar w:top="85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C38" w:rsidRDefault="00310C38">
      <w:r>
        <w:separator/>
      </w:r>
    </w:p>
  </w:endnote>
  <w:endnote w:type="continuationSeparator" w:id="0">
    <w:p w:rsidR="00310C38" w:rsidRDefault="00310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1E2" w:rsidRDefault="00CA51E2">
    <w:pPr>
      <w:pStyle w:val="Piedepgina"/>
      <w:pBdr>
        <w:bottom w:val="single" w:sz="12" w:space="1" w:color="auto"/>
      </w:pBdr>
    </w:pPr>
  </w:p>
  <w:p w:rsidR="00CA51E2" w:rsidRPr="00B62BB2" w:rsidRDefault="00CA51E2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24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29</w:t>
    </w:r>
    <w:r w:rsidRPr="00B62BB2">
      <w:rPr>
        <w:sz w:val="18"/>
        <w:szCs w:val="18"/>
      </w:rPr>
      <w:t>-</w:t>
    </w:r>
    <w:r>
      <w:rPr>
        <w:sz w:val="18"/>
        <w:szCs w:val="18"/>
      </w:rPr>
      <w:t>3-</w:t>
    </w:r>
    <w:r w:rsidRPr="00B62BB2">
      <w:rPr>
        <w:sz w:val="18"/>
        <w:szCs w:val="18"/>
      </w:rPr>
      <w:t>2</w:t>
    </w:r>
    <w:r>
      <w:rPr>
        <w:sz w:val="18"/>
        <w:szCs w:val="18"/>
      </w:rPr>
      <w:t>6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Torneo Clausura             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pág.</w:t>
    </w:r>
    <w:r w:rsidR="00F55C69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="00F55C69" w:rsidRPr="00B62BB2">
      <w:rPr>
        <w:rStyle w:val="Nmerodepgina"/>
        <w:sz w:val="18"/>
        <w:szCs w:val="18"/>
      </w:rPr>
      <w:fldChar w:fldCharType="separate"/>
    </w:r>
    <w:r w:rsidR="008469DE">
      <w:rPr>
        <w:rStyle w:val="Nmerodepgina"/>
        <w:noProof/>
        <w:sz w:val="18"/>
        <w:szCs w:val="18"/>
      </w:rPr>
      <w:t>1</w:t>
    </w:r>
    <w:r w:rsidR="00F55C69"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="00F55C69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="00F55C69" w:rsidRPr="00B62BB2">
      <w:rPr>
        <w:rStyle w:val="Nmerodepgina"/>
        <w:sz w:val="18"/>
        <w:szCs w:val="18"/>
      </w:rPr>
      <w:fldChar w:fldCharType="separate"/>
    </w:r>
    <w:r w:rsidR="008469DE">
      <w:rPr>
        <w:rStyle w:val="Nmerodepgina"/>
        <w:noProof/>
        <w:sz w:val="18"/>
        <w:szCs w:val="18"/>
      </w:rPr>
      <w:t>8</w:t>
    </w:r>
    <w:r w:rsidR="00F55C69"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C38" w:rsidRDefault="00310C38">
      <w:r>
        <w:separator/>
      </w:r>
    </w:p>
  </w:footnote>
  <w:footnote w:type="continuationSeparator" w:id="0">
    <w:p w:rsidR="00310C38" w:rsidRDefault="00310C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03C"/>
    <w:rsid w:val="0000191C"/>
    <w:rsid w:val="00002201"/>
    <w:rsid w:val="0000325E"/>
    <w:rsid w:val="0000355E"/>
    <w:rsid w:val="00003AE4"/>
    <w:rsid w:val="00003B15"/>
    <w:rsid w:val="00003D77"/>
    <w:rsid w:val="00003E86"/>
    <w:rsid w:val="00004698"/>
    <w:rsid w:val="00005796"/>
    <w:rsid w:val="000064CC"/>
    <w:rsid w:val="000073A5"/>
    <w:rsid w:val="00007B09"/>
    <w:rsid w:val="00010761"/>
    <w:rsid w:val="000107C2"/>
    <w:rsid w:val="000110BC"/>
    <w:rsid w:val="0001122C"/>
    <w:rsid w:val="000118DF"/>
    <w:rsid w:val="00011AA3"/>
    <w:rsid w:val="00011EF8"/>
    <w:rsid w:val="000134B6"/>
    <w:rsid w:val="000138B6"/>
    <w:rsid w:val="00013981"/>
    <w:rsid w:val="00013FD7"/>
    <w:rsid w:val="00014005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72C"/>
    <w:rsid w:val="00043F52"/>
    <w:rsid w:val="00046083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AC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57F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66B"/>
    <w:rsid w:val="000A4BDF"/>
    <w:rsid w:val="000A5257"/>
    <w:rsid w:val="000B091F"/>
    <w:rsid w:val="000B0CC6"/>
    <w:rsid w:val="000B15E2"/>
    <w:rsid w:val="000B3144"/>
    <w:rsid w:val="000B3DE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39E0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4FC9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06C5"/>
    <w:rsid w:val="000F0BF1"/>
    <w:rsid w:val="000F160D"/>
    <w:rsid w:val="000F3DB9"/>
    <w:rsid w:val="000F5A14"/>
    <w:rsid w:val="000F68FF"/>
    <w:rsid w:val="000F7B22"/>
    <w:rsid w:val="00100834"/>
    <w:rsid w:val="00100CA9"/>
    <w:rsid w:val="001010FC"/>
    <w:rsid w:val="00101451"/>
    <w:rsid w:val="00101CAA"/>
    <w:rsid w:val="0010332E"/>
    <w:rsid w:val="00105262"/>
    <w:rsid w:val="001068FC"/>
    <w:rsid w:val="00107D40"/>
    <w:rsid w:val="00110D3B"/>
    <w:rsid w:val="00110D9B"/>
    <w:rsid w:val="00111A9C"/>
    <w:rsid w:val="00112510"/>
    <w:rsid w:val="00112EB6"/>
    <w:rsid w:val="00113217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621C"/>
    <w:rsid w:val="00127580"/>
    <w:rsid w:val="00127C55"/>
    <w:rsid w:val="00127D87"/>
    <w:rsid w:val="0013042A"/>
    <w:rsid w:val="00130F8A"/>
    <w:rsid w:val="00131196"/>
    <w:rsid w:val="001321AD"/>
    <w:rsid w:val="001321BD"/>
    <w:rsid w:val="00132593"/>
    <w:rsid w:val="00132CC0"/>
    <w:rsid w:val="001330F9"/>
    <w:rsid w:val="00133A1B"/>
    <w:rsid w:val="00133E0E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2C30"/>
    <w:rsid w:val="00143687"/>
    <w:rsid w:val="00143D51"/>
    <w:rsid w:val="00144080"/>
    <w:rsid w:val="001456CB"/>
    <w:rsid w:val="00145E9E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887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0DA"/>
    <w:rsid w:val="00176254"/>
    <w:rsid w:val="001775A7"/>
    <w:rsid w:val="00177A37"/>
    <w:rsid w:val="0018004F"/>
    <w:rsid w:val="001801CA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87BC7"/>
    <w:rsid w:val="00190550"/>
    <w:rsid w:val="001912FC"/>
    <w:rsid w:val="00191EB8"/>
    <w:rsid w:val="0019259A"/>
    <w:rsid w:val="001925BB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A7B85"/>
    <w:rsid w:val="001A7DAD"/>
    <w:rsid w:val="001B0154"/>
    <w:rsid w:val="001B0635"/>
    <w:rsid w:val="001B21BC"/>
    <w:rsid w:val="001B4019"/>
    <w:rsid w:val="001B5CD9"/>
    <w:rsid w:val="001B69E1"/>
    <w:rsid w:val="001B7992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796"/>
    <w:rsid w:val="001D3AEA"/>
    <w:rsid w:val="001D450A"/>
    <w:rsid w:val="001D56D0"/>
    <w:rsid w:val="001D5DF2"/>
    <w:rsid w:val="001D7EE7"/>
    <w:rsid w:val="001E30B6"/>
    <w:rsid w:val="001E41AB"/>
    <w:rsid w:val="001E6257"/>
    <w:rsid w:val="001E6DF6"/>
    <w:rsid w:val="001E7B40"/>
    <w:rsid w:val="001E7CE4"/>
    <w:rsid w:val="001F1821"/>
    <w:rsid w:val="001F1960"/>
    <w:rsid w:val="001F240B"/>
    <w:rsid w:val="001F241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9DB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8CD"/>
    <w:rsid w:val="0022507E"/>
    <w:rsid w:val="00225600"/>
    <w:rsid w:val="00225CF3"/>
    <w:rsid w:val="002272C9"/>
    <w:rsid w:val="00227422"/>
    <w:rsid w:val="00227FD3"/>
    <w:rsid w:val="002305BB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34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4616"/>
    <w:rsid w:val="0028509E"/>
    <w:rsid w:val="00285483"/>
    <w:rsid w:val="00285FE8"/>
    <w:rsid w:val="002860D1"/>
    <w:rsid w:val="00286E6A"/>
    <w:rsid w:val="00287307"/>
    <w:rsid w:val="00287F59"/>
    <w:rsid w:val="00290502"/>
    <w:rsid w:val="0029113F"/>
    <w:rsid w:val="002911A8"/>
    <w:rsid w:val="00291239"/>
    <w:rsid w:val="0029147C"/>
    <w:rsid w:val="00292ACD"/>
    <w:rsid w:val="00293887"/>
    <w:rsid w:val="00293C9F"/>
    <w:rsid w:val="002956ED"/>
    <w:rsid w:val="00296F2B"/>
    <w:rsid w:val="0029743A"/>
    <w:rsid w:val="002A06F3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24FE"/>
    <w:rsid w:val="002B3FAD"/>
    <w:rsid w:val="002B428A"/>
    <w:rsid w:val="002B4923"/>
    <w:rsid w:val="002B5035"/>
    <w:rsid w:val="002B5686"/>
    <w:rsid w:val="002B72DF"/>
    <w:rsid w:val="002B7413"/>
    <w:rsid w:val="002B7A0F"/>
    <w:rsid w:val="002B7B78"/>
    <w:rsid w:val="002C0AB0"/>
    <w:rsid w:val="002C1EAD"/>
    <w:rsid w:val="002C3380"/>
    <w:rsid w:val="002C3C13"/>
    <w:rsid w:val="002C4329"/>
    <w:rsid w:val="002C7A35"/>
    <w:rsid w:val="002C7F63"/>
    <w:rsid w:val="002C7F82"/>
    <w:rsid w:val="002D02B4"/>
    <w:rsid w:val="002D0B00"/>
    <w:rsid w:val="002D36D3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728"/>
    <w:rsid w:val="002D6C2F"/>
    <w:rsid w:val="002D7353"/>
    <w:rsid w:val="002D771D"/>
    <w:rsid w:val="002D7CBE"/>
    <w:rsid w:val="002E0865"/>
    <w:rsid w:val="002E087E"/>
    <w:rsid w:val="002E157E"/>
    <w:rsid w:val="002E1CEB"/>
    <w:rsid w:val="002E23F4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0C38"/>
    <w:rsid w:val="00312593"/>
    <w:rsid w:val="00316D95"/>
    <w:rsid w:val="00317832"/>
    <w:rsid w:val="00317C8D"/>
    <w:rsid w:val="00320573"/>
    <w:rsid w:val="00320BD6"/>
    <w:rsid w:val="003221FB"/>
    <w:rsid w:val="00322644"/>
    <w:rsid w:val="0032269C"/>
    <w:rsid w:val="00322832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0C94"/>
    <w:rsid w:val="003343B6"/>
    <w:rsid w:val="0033443E"/>
    <w:rsid w:val="0033496A"/>
    <w:rsid w:val="00334A0F"/>
    <w:rsid w:val="00334A46"/>
    <w:rsid w:val="00334CC2"/>
    <w:rsid w:val="00335AC7"/>
    <w:rsid w:val="00335F4E"/>
    <w:rsid w:val="0033646D"/>
    <w:rsid w:val="003366C1"/>
    <w:rsid w:val="00336DD5"/>
    <w:rsid w:val="00336E6C"/>
    <w:rsid w:val="00337691"/>
    <w:rsid w:val="003401FD"/>
    <w:rsid w:val="0034035C"/>
    <w:rsid w:val="00343D52"/>
    <w:rsid w:val="00343DDC"/>
    <w:rsid w:val="0034421F"/>
    <w:rsid w:val="0034559A"/>
    <w:rsid w:val="00346774"/>
    <w:rsid w:val="00346A49"/>
    <w:rsid w:val="003501D4"/>
    <w:rsid w:val="003504B8"/>
    <w:rsid w:val="00350770"/>
    <w:rsid w:val="0035183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57A2E"/>
    <w:rsid w:val="00360AA5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67AD5"/>
    <w:rsid w:val="00370F1E"/>
    <w:rsid w:val="003720E2"/>
    <w:rsid w:val="00372B33"/>
    <w:rsid w:val="00373DD3"/>
    <w:rsid w:val="00374113"/>
    <w:rsid w:val="00374A4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0E33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470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5DB"/>
    <w:rsid w:val="003A2C7B"/>
    <w:rsid w:val="003A4FD9"/>
    <w:rsid w:val="003A58B2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2AD0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6056"/>
    <w:rsid w:val="003D7F6D"/>
    <w:rsid w:val="003E0742"/>
    <w:rsid w:val="003E0BA3"/>
    <w:rsid w:val="003E0EAE"/>
    <w:rsid w:val="003E11E3"/>
    <w:rsid w:val="003E14F9"/>
    <w:rsid w:val="003E16ED"/>
    <w:rsid w:val="003E18DD"/>
    <w:rsid w:val="003E1C55"/>
    <w:rsid w:val="003E21B2"/>
    <w:rsid w:val="003E32B9"/>
    <w:rsid w:val="003E3912"/>
    <w:rsid w:val="003E3FC6"/>
    <w:rsid w:val="003E4212"/>
    <w:rsid w:val="003E4E4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5E1"/>
    <w:rsid w:val="004037C3"/>
    <w:rsid w:val="00410103"/>
    <w:rsid w:val="00410EB7"/>
    <w:rsid w:val="00411895"/>
    <w:rsid w:val="0041302D"/>
    <w:rsid w:val="004136F7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412"/>
    <w:rsid w:val="0042260E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4D9D"/>
    <w:rsid w:val="004453A8"/>
    <w:rsid w:val="004467E2"/>
    <w:rsid w:val="00446CDF"/>
    <w:rsid w:val="00447359"/>
    <w:rsid w:val="00447DCE"/>
    <w:rsid w:val="004500E8"/>
    <w:rsid w:val="00453EE2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0F58"/>
    <w:rsid w:val="00483324"/>
    <w:rsid w:val="00483AEE"/>
    <w:rsid w:val="0048474E"/>
    <w:rsid w:val="004854F6"/>
    <w:rsid w:val="0048584E"/>
    <w:rsid w:val="004858B9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4AB9"/>
    <w:rsid w:val="004969F1"/>
    <w:rsid w:val="00497985"/>
    <w:rsid w:val="00497C24"/>
    <w:rsid w:val="004A0976"/>
    <w:rsid w:val="004A14F3"/>
    <w:rsid w:val="004A1756"/>
    <w:rsid w:val="004A268A"/>
    <w:rsid w:val="004A32DF"/>
    <w:rsid w:val="004A37F7"/>
    <w:rsid w:val="004A4219"/>
    <w:rsid w:val="004A4817"/>
    <w:rsid w:val="004A4D56"/>
    <w:rsid w:val="004A525E"/>
    <w:rsid w:val="004A529C"/>
    <w:rsid w:val="004A6949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68D9"/>
    <w:rsid w:val="004B6A6E"/>
    <w:rsid w:val="004B7AA9"/>
    <w:rsid w:val="004C159E"/>
    <w:rsid w:val="004C19EB"/>
    <w:rsid w:val="004C2DDC"/>
    <w:rsid w:val="004C432C"/>
    <w:rsid w:val="004C4486"/>
    <w:rsid w:val="004C50DA"/>
    <w:rsid w:val="004C53D0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6FBB"/>
    <w:rsid w:val="004D74BA"/>
    <w:rsid w:val="004D7543"/>
    <w:rsid w:val="004D7DC1"/>
    <w:rsid w:val="004E1493"/>
    <w:rsid w:val="004E31C8"/>
    <w:rsid w:val="004E5407"/>
    <w:rsid w:val="004E585D"/>
    <w:rsid w:val="004E5B60"/>
    <w:rsid w:val="004E6BB7"/>
    <w:rsid w:val="004E7878"/>
    <w:rsid w:val="004E7F0E"/>
    <w:rsid w:val="004F383E"/>
    <w:rsid w:val="004F3B8E"/>
    <w:rsid w:val="004F662B"/>
    <w:rsid w:val="005027F6"/>
    <w:rsid w:val="00503006"/>
    <w:rsid w:val="0050330F"/>
    <w:rsid w:val="00503DE1"/>
    <w:rsid w:val="00504602"/>
    <w:rsid w:val="005051EF"/>
    <w:rsid w:val="005069A8"/>
    <w:rsid w:val="00507A2C"/>
    <w:rsid w:val="00507CDD"/>
    <w:rsid w:val="00507DE4"/>
    <w:rsid w:val="0051169E"/>
    <w:rsid w:val="00511DA7"/>
    <w:rsid w:val="005125B5"/>
    <w:rsid w:val="00512840"/>
    <w:rsid w:val="00512AC7"/>
    <w:rsid w:val="00513836"/>
    <w:rsid w:val="00514E76"/>
    <w:rsid w:val="00515BC3"/>
    <w:rsid w:val="005160D4"/>
    <w:rsid w:val="005165E6"/>
    <w:rsid w:val="00517533"/>
    <w:rsid w:val="0051777D"/>
    <w:rsid w:val="00517D96"/>
    <w:rsid w:val="00523E08"/>
    <w:rsid w:val="00523E25"/>
    <w:rsid w:val="0052448E"/>
    <w:rsid w:val="00524B74"/>
    <w:rsid w:val="00525E19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372"/>
    <w:rsid w:val="00550954"/>
    <w:rsid w:val="00552F97"/>
    <w:rsid w:val="005539AF"/>
    <w:rsid w:val="00554A21"/>
    <w:rsid w:val="005553E3"/>
    <w:rsid w:val="00556B8F"/>
    <w:rsid w:val="00556BCD"/>
    <w:rsid w:val="00560190"/>
    <w:rsid w:val="00560794"/>
    <w:rsid w:val="005608C7"/>
    <w:rsid w:val="00560D9F"/>
    <w:rsid w:val="0056269C"/>
    <w:rsid w:val="00562CA1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5EFC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3C0A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3173"/>
    <w:rsid w:val="005D42AC"/>
    <w:rsid w:val="005D473C"/>
    <w:rsid w:val="005D517F"/>
    <w:rsid w:val="005D5E1F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E6D0D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2A2C"/>
    <w:rsid w:val="00603274"/>
    <w:rsid w:val="00603371"/>
    <w:rsid w:val="00603612"/>
    <w:rsid w:val="006036DA"/>
    <w:rsid w:val="00604573"/>
    <w:rsid w:val="006048F5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4ED9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27204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6D1"/>
    <w:rsid w:val="00651CB2"/>
    <w:rsid w:val="0065238F"/>
    <w:rsid w:val="006539EA"/>
    <w:rsid w:val="00653BBF"/>
    <w:rsid w:val="00654540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4551"/>
    <w:rsid w:val="006755F9"/>
    <w:rsid w:val="00676E49"/>
    <w:rsid w:val="0067768A"/>
    <w:rsid w:val="00677A01"/>
    <w:rsid w:val="00680947"/>
    <w:rsid w:val="00681AD9"/>
    <w:rsid w:val="00681B10"/>
    <w:rsid w:val="00682A80"/>
    <w:rsid w:val="00683B4C"/>
    <w:rsid w:val="00684428"/>
    <w:rsid w:val="00684BE4"/>
    <w:rsid w:val="0068573C"/>
    <w:rsid w:val="00686338"/>
    <w:rsid w:val="006866E6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06A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2B2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431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4FC1"/>
    <w:rsid w:val="00725913"/>
    <w:rsid w:val="00725C8C"/>
    <w:rsid w:val="00726ECE"/>
    <w:rsid w:val="00726F84"/>
    <w:rsid w:val="007273FC"/>
    <w:rsid w:val="00727F55"/>
    <w:rsid w:val="007300D9"/>
    <w:rsid w:val="00730E40"/>
    <w:rsid w:val="007313A9"/>
    <w:rsid w:val="007330EB"/>
    <w:rsid w:val="00733217"/>
    <w:rsid w:val="007338B0"/>
    <w:rsid w:val="00733F8D"/>
    <w:rsid w:val="00735127"/>
    <w:rsid w:val="0073519B"/>
    <w:rsid w:val="00735C5F"/>
    <w:rsid w:val="00736A5E"/>
    <w:rsid w:val="00736AF1"/>
    <w:rsid w:val="00736CC6"/>
    <w:rsid w:val="00737D4A"/>
    <w:rsid w:val="00740052"/>
    <w:rsid w:val="00740458"/>
    <w:rsid w:val="00741BA3"/>
    <w:rsid w:val="00741F15"/>
    <w:rsid w:val="00741F62"/>
    <w:rsid w:val="00742264"/>
    <w:rsid w:val="007443BF"/>
    <w:rsid w:val="007443E5"/>
    <w:rsid w:val="007459BF"/>
    <w:rsid w:val="00747DC6"/>
    <w:rsid w:val="0075035F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305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1C61"/>
    <w:rsid w:val="007A2304"/>
    <w:rsid w:val="007A3869"/>
    <w:rsid w:val="007A3AE9"/>
    <w:rsid w:val="007A3EC5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2FCE"/>
    <w:rsid w:val="007B3F7E"/>
    <w:rsid w:val="007B4E01"/>
    <w:rsid w:val="007B4E20"/>
    <w:rsid w:val="007B51AD"/>
    <w:rsid w:val="007B67C2"/>
    <w:rsid w:val="007C09C8"/>
    <w:rsid w:val="007C1244"/>
    <w:rsid w:val="007C1287"/>
    <w:rsid w:val="007C14BF"/>
    <w:rsid w:val="007C2879"/>
    <w:rsid w:val="007C3704"/>
    <w:rsid w:val="007C3A61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4533"/>
    <w:rsid w:val="007D592D"/>
    <w:rsid w:val="007D7B14"/>
    <w:rsid w:val="007E029F"/>
    <w:rsid w:val="007E078E"/>
    <w:rsid w:val="007E18A6"/>
    <w:rsid w:val="007E1B69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337F"/>
    <w:rsid w:val="0080439D"/>
    <w:rsid w:val="008064BC"/>
    <w:rsid w:val="00807A3D"/>
    <w:rsid w:val="008106D7"/>
    <w:rsid w:val="00810980"/>
    <w:rsid w:val="00810FA3"/>
    <w:rsid w:val="008115BB"/>
    <w:rsid w:val="008117BF"/>
    <w:rsid w:val="008118D5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10E6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0E5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B04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307"/>
    <w:rsid w:val="00846450"/>
    <w:rsid w:val="00846950"/>
    <w:rsid w:val="008469DE"/>
    <w:rsid w:val="00850A59"/>
    <w:rsid w:val="0085203A"/>
    <w:rsid w:val="0085206C"/>
    <w:rsid w:val="00852674"/>
    <w:rsid w:val="00852DE0"/>
    <w:rsid w:val="00854284"/>
    <w:rsid w:val="0085516C"/>
    <w:rsid w:val="00855314"/>
    <w:rsid w:val="00855949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9E4"/>
    <w:rsid w:val="00885A33"/>
    <w:rsid w:val="00886406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E5A"/>
    <w:rsid w:val="00893F12"/>
    <w:rsid w:val="0089694B"/>
    <w:rsid w:val="00897183"/>
    <w:rsid w:val="00897427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3E4E"/>
    <w:rsid w:val="008B457D"/>
    <w:rsid w:val="008B49F0"/>
    <w:rsid w:val="008B4F3D"/>
    <w:rsid w:val="008B51CF"/>
    <w:rsid w:val="008B5BE1"/>
    <w:rsid w:val="008B5D3F"/>
    <w:rsid w:val="008B64C3"/>
    <w:rsid w:val="008B72C3"/>
    <w:rsid w:val="008B72EF"/>
    <w:rsid w:val="008B78EC"/>
    <w:rsid w:val="008B7BEE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02CE"/>
    <w:rsid w:val="008E169C"/>
    <w:rsid w:val="008E1917"/>
    <w:rsid w:val="008E1FE6"/>
    <w:rsid w:val="008E21E1"/>
    <w:rsid w:val="008E3285"/>
    <w:rsid w:val="008E35F4"/>
    <w:rsid w:val="008E36F2"/>
    <w:rsid w:val="008E37F9"/>
    <w:rsid w:val="008E4773"/>
    <w:rsid w:val="008E5644"/>
    <w:rsid w:val="008E6482"/>
    <w:rsid w:val="008E7797"/>
    <w:rsid w:val="008E7F90"/>
    <w:rsid w:val="008F0C86"/>
    <w:rsid w:val="008F1580"/>
    <w:rsid w:val="008F2F03"/>
    <w:rsid w:val="008F34F6"/>
    <w:rsid w:val="008F3E69"/>
    <w:rsid w:val="008F49DA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17BEB"/>
    <w:rsid w:val="009226EC"/>
    <w:rsid w:val="0092311C"/>
    <w:rsid w:val="00923701"/>
    <w:rsid w:val="009244A1"/>
    <w:rsid w:val="00925805"/>
    <w:rsid w:val="00926014"/>
    <w:rsid w:val="0092622E"/>
    <w:rsid w:val="0092683B"/>
    <w:rsid w:val="00926AF1"/>
    <w:rsid w:val="009306AA"/>
    <w:rsid w:val="009309DE"/>
    <w:rsid w:val="009309F1"/>
    <w:rsid w:val="0093179B"/>
    <w:rsid w:val="00931EBA"/>
    <w:rsid w:val="009326FD"/>
    <w:rsid w:val="00932DE6"/>
    <w:rsid w:val="009339EE"/>
    <w:rsid w:val="00933C12"/>
    <w:rsid w:val="0093417C"/>
    <w:rsid w:val="0093469D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46B92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BE8"/>
    <w:rsid w:val="00960C8D"/>
    <w:rsid w:val="00960E27"/>
    <w:rsid w:val="009618B6"/>
    <w:rsid w:val="009619C1"/>
    <w:rsid w:val="0096207C"/>
    <w:rsid w:val="009630EE"/>
    <w:rsid w:val="00963C49"/>
    <w:rsid w:val="00963C79"/>
    <w:rsid w:val="009641C5"/>
    <w:rsid w:val="009647CF"/>
    <w:rsid w:val="00964E3B"/>
    <w:rsid w:val="00965734"/>
    <w:rsid w:val="00965B24"/>
    <w:rsid w:val="00966521"/>
    <w:rsid w:val="009665A3"/>
    <w:rsid w:val="00966766"/>
    <w:rsid w:val="00966B0E"/>
    <w:rsid w:val="00966F9F"/>
    <w:rsid w:val="00967B08"/>
    <w:rsid w:val="00967F87"/>
    <w:rsid w:val="00970FEC"/>
    <w:rsid w:val="00971B30"/>
    <w:rsid w:val="00971FB5"/>
    <w:rsid w:val="00972BAB"/>
    <w:rsid w:val="0097376D"/>
    <w:rsid w:val="009743E2"/>
    <w:rsid w:val="00974493"/>
    <w:rsid w:val="00974C33"/>
    <w:rsid w:val="00976128"/>
    <w:rsid w:val="00976B6C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68C7"/>
    <w:rsid w:val="00987102"/>
    <w:rsid w:val="00987778"/>
    <w:rsid w:val="009911E4"/>
    <w:rsid w:val="009917C8"/>
    <w:rsid w:val="00991BAE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96842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6B0B"/>
    <w:rsid w:val="009B74D9"/>
    <w:rsid w:val="009C021B"/>
    <w:rsid w:val="009C1002"/>
    <w:rsid w:val="009C16DA"/>
    <w:rsid w:val="009C25C4"/>
    <w:rsid w:val="009C27C0"/>
    <w:rsid w:val="009C32A7"/>
    <w:rsid w:val="009C3E59"/>
    <w:rsid w:val="009C4F36"/>
    <w:rsid w:val="009C58C1"/>
    <w:rsid w:val="009C6982"/>
    <w:rsid w:val="009C7361"/>
    <w:rsid w:val="009C7948"/>
    <w:rsid w:val="009D005A"/>
    <w:rsid w:val="009D0CB6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1B16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3ECC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56B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5AA2"/>
    <w:rsid w:val="00A4663A"/>
    <w:rsid w:val="00A476D9"/>
    <w:rsid w:val="00A47F44"/>
    <w:rsid w:val="00A506E7"/>
    <w:rsid w:val="00A50AC5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648A"/>
    <w:rsid w:val="00A57385"/>
    <w:rsid w:val="00A57818"/>
    <w:rsid w:val="00A60171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ABE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1932"/>
    <w:rsid w:val="00AB23AE"/>
    <w:rsid w:val="00AB3217"/>
    <w:rsid w:val="00AB3DC2"/>
    <w:rsid w:val="00AB3FC5"/>
    <w:rsid w:val="00AB450F"/>
    <w:rsid w:val="00AB495A"/>
    <w:rsid w:val="00AB5AB0"/>
    <w:rsid w:val="00AB5EF7"/>
    <w:rsid w:val="00AB6679"/>
    <w:rsid w:val="00AB688F"/>
    <w:rsid w:val="00AB6A0D"/>
    <w:rsid w:val="00AB7636"/>
    <w:rsid w:val="00AB785C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2B51"/>
    <w:rsid w:val="00AD3A20"/>
    <w:rsid w:val="00AD3E87"/>
    <w:rsid w:val="00AD4C2E"/>
    <w:rsid w:val="00AD4EC1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0BA2"/>
    <w:rsid w:val="00AF137F"/>
    <w:rsid w:val="00AF4061"/>
    <w:rsid w:val="00AF53C1"/>
    <w:rsid w:val="00AF57D0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623F"/>
    <w:rsid w:val="00B272EF"/>
    <w:rsid w:val="00B27415"/>
    <w:rsid w:val="00B3094B"/>
    <w:rsid w:val="00B32190"/>
    <w:rsid w:val="00B32842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83C"/>
    <w:rsid w:val="00B54D20"/>
    <w:rsid w:val="00B5532E"/>
    <w:rsid w:val="00B56AE7"/>
    <w:rsid w:val="00B56E14"/>
    <w:rsid w:val="00B6004B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148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4A72"/>
    <w:rsid w:val="00BC5246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2BA7"/>
    <w:rsid w:val="00BE421B"/>
    <w:rsid w:val="00BE42BF"/>
    <w:rsid w:val="00BE4309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62C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06549"/>
    <w:rsid w:val="00C11360"/>
    <w:rsid w:val="00C1178F"/>
    <w:rsid w:val="00C11EA2"/>
    <w:rsid w:val="00C12415"/>
    <w:rsid w:val="00C12C56"/>
    <w:rsid w:val="00C12CEF"/>
    <w:rsid w:val="00C1538D"/>
    <w:rsid w:val="00C157C8"/>
    <w:rsid w:val="00C15E85"/>
    <w:rsid w:val="00C16832"/>
    <w:rsid w:val="00C1692B"/>
    <w:rsid w:val="00C17C67"/>
    <w:rsid w:val="00C202BF"/>
    <w:rsid w:val="00C22325"/>
    <w:rsid w:val="00C23D4F"/>
    <w:rsid w:val="00C243E9"/>
    <w:rsid w:val="00C24C1B"/>
    <w:rsid w:val="00C24F58"/>
    <w:rsid w:val="00C25033"/>
    <w:rsid w:val="00C26645"/>
    <w:rsid w:val="00C26809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C65"/>
    <w:rsid w:val="00C37D4B"/>
    <w:rsid w:val="00C37E68"/>
    <w:rsid w:val="00C40828"/>
    <w:rsid w:val="00C412BF"/>
    <w:rsid w:val="00C41EE5"/>
    <w:rsid w:val="00C42106"/>
    <w:rsid w:val="00C422AB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AEC"/>
    <w:rsid w:val="00C51E58"/>
    <w:rsid w:val="00C528E5"/>
    <w:rsid w:val="00C52EE1"/>
    <w:rsid w:val="00C536EF"/>
    <w:rsid w:val="00C5375B"/>
    <w:rsid w:val="00C54420"/>
    <w:rsid w:val="00C5557E"/>
    <w:rsid w:val="00C559A0"/>
    <w:rsid w:val="00C575DF"/>
    <w:rsid w:val="00C60C12"/>
    <w:rsid w:val="00C60C41"/>
    <w:rsid w:val="00C61FEB"/>
    <w:rsid w:val="00C62E42"/>
    <w:rsid w:val="00C653AC"/>
    <w:rsid w:val="00C65403"/>
    <w:rsid w:val="00C66778"/>
    <w:rsid w:val="00C66D33"/>
    <w:rsid w:val="00C67202"/>
    <w:rsid w:val="00C674A5"/>
    <w:rsid w:val="00C67713"/>
    <w:rsid w:val="00C67881"/>
    <w:rsid w:val="00C67C2A"/>
    <w:rsid w:val="00C753E0"/>
    <w:rsid w:val="00C768C4"/>
    <w:rsid w:val="00C771C3"/>
    <w:rsid w:val="00C809A2"/>
    <w:rsid w:val="00C80EEE"/>
    <w:rsid w:val="00C81236"/>
    <w:rsid w:val="00C81628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87BB9"/>
    <w:rsid w:val="00C905F0"/>
    <w:rsid w:val="00C90860"/>
    <w:rsid w:val="00C91B93"/>
    <w:rsid w:val="00C93658"/>
    <w:rsid w:val="00C9395A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1E2"/>
    <w:rsid w:val="00CA5E48"/>
    <w:rsid w:val="00CA602C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C71C6"/>
    <w:rsid w:val="00CD0695"/>
    <w:rsid w:val="00CD19CB"/>
    <w:rsid w:val="00CD2121"/>
    <w:rsid w:val="00CD21BF"/>
    <w:rsid w:val="00CD3712"/>
    <w:rsid w:val="00CD3CD5"/>
    <w:rsid w:val="00CD3F61"/>
    <w:rsid w:val="00CD3F6D"/>
    <w:rsid w:val="00CD48AD"/>
    <w:rsid w:val="00CD5740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1EB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00"/>
    <w:rsid w:val="00D01A28"/>
    <w:rsid w:val="00D0298A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55C6"/>
    <w:rsid w:val="00D1602D"/>
    <w:rsid w:val="00D203E7"/>
    <w:rsid w:val="00D206D1"/>
    <w:rsid w:val="00D20E76"/>
    <w:rsid w:val="00D22483"/>
    <w:rsid w:val="00D22A1D"/>
    <w:rsid w:val="00D22CAE"/>
    <w:rsid w:val="00D23327"/>
    <w:rsid w:val="00D23480"/>
    <w:rsid w:val="00D254D1"/>
    <w:rsid w:val="00D26094"/>
    <w:rsid w:val="00D270E6"/>
    <w:rsid w:val="00D322C8"/>
    <w:rsid w:val="00D3274F"/>
    <w:rsid w:val="00D3654B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2B5"/>
    <w:rsid w:val="00D433FF"/>
    <w:rsid w:val="00D43CB1"/>
    <w:rsid w:val="00D44EE5"/>
    <w:rsid w:val="00D4512C"/>
    <w:rsid w:val="00D45E47"/>
    <w:rsid w:val="00D45FF7"/>
    <w:rsid w:val="00D4706F"/>
    <w:rsid w:val="00D47EEC"/>
    <w:rsid w:val="00D501E8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420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0678"/>
    <w:rsid w:val="00D710FB"/>
    <w:rsid w:val="00D732F8"/>
    <w:rsid w:val="00D733C4"/>
    <w:rsid w:val="00D735D1"/>
    <w:rsid w:val="00D747D0"/>
    <w:rsid w:val="00D76036"/>
    <w:rsid w:val="00D762EB"/>
    <w:rsid w:val="00D7740E"/>
    <w:rsid w:val="00D80C61"/>
    <w:rsid w:val="00D817EF"/>
    <w:rsid w:val="00D81DAE"/>
    <w:rsid w:val="00D82476"/>
    <w:rsid w:val="00D82FE1"/>
    <w:rsid w:val="00D830E3"/>
    <w:rsid w:val="00D8379D"/>
    <w:rsid w:val="00D83AFF"/>
    <w:rsid w:val="00D842C2"/>
    <w:rsid w:val="00D84FD1"/>
    <w:rsid w:val="00D866AC"/>
    <w:rsid w:val="00D873D6"/>
    <w:rsid w:val="00D90107"/>
    <w:rsid w:val="00D9105A"/>
    <w:rsid w:val="00D91807"/>
    <w:rsid w:val="00D91886"/>
    <w:rsid w:val="00D93294"/>
    <w:rsid w:val="00D935BA"/>
    <w:rsid w:val="00D935F2"/>
    <w:rsid w:val="00D93975"/>
    <w:rsid w:val="00D94858"/>
    <w:rsid w:val="00D94D07"/>
    <w:rsid w:val="00D94F31"/>
    <w:rsid w:val="00D979BF"/>
    <w:rsid w:val="00DA19F8"/>
    <w:rsid w:val="00DA1CAB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054A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29D6"/>
    <w:rsid w:val="00E04DAF"/>
    <w:rsid w:val="00E04F0A"/>
    <w:rsid w:val="00E05655"/>
    <w:rsid w:val="00E069DE"/>
    <w:rsid w:val="00E07409"/>
    <w:rsid w:val="00E1140F"/>
    <w:rsid w:val="00E11B08"/>
    <w:rsid w:val="00E13E2F"/>
    <w:rsid w:val="00E149D2"/>
    <w:rsid w:val="00E15158"/>
    <w:rsid w:val="00E16E07"/>
    <w:rsid w:val="00E22418"/>
    <w:rsid w:val="00E22810"/>
    <w:rsid w:val="00E23287"/>
    <w:rsid w:val="00E23298"/>
    <w:rsid w:val="00E24120"/>
    <w:rsid w:val="00E24323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4FC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689"/>
    <w:rsid w:val="00E50D81"/>
    <w:rsid w:val="00E51305"/>
    <w:rsid w:val="00E5391E"/>
    <w:rsid w:val="00E54211"/>
    <w:rsid w:val="00E5493E"/>
    <w:rsid w:val="00E54C1C"/>
    <w:rsid w:val="00E55569"/>
    <w:rsid w:val="00E557A7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87BFD"/>
    <w:rsid w:val="00E90170"/>
    <w:rsid w:val="00E90416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A1D"/>
    <w:rsid w:val="00EE3FAE"/>
    <w:rsid w:val="00EE603D"/>
    <w:rsid w:val="00EE6097"/>
    <w:rsid w:val="00EE60BA"/>
    <w:rsid w:val="00EE6D9A"/>
    <w:rsid w:val="00EE6E86"/>
    <w:rsid w:val="00EE7009"/>
    <w:rsid w:val="00EE79EA"/>
    <w:rsid w:val="00EF11D5"/>
    <w:rsid w:val="00EF1EC3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C69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67EFE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21B9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3591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4DC6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5E0"/>
    <w:rsid w:val="00FC0DDF"/>
    <w:rsid w:val="00FC113D"/>
    <w:rsid w:val="00FC1217"/>
    <w:rsid w:val="00FC2BD1"/>
    <w:rsid w:val="00FC2F18"/>
    <w:rsid w:val="00FC335C"/>
    <w:rsid w:val="00FC3AF4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4F9D"/>
    <w:rsid w:val="00FD7777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036E8-9338-47E7-96AC-9326573D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2011</Words>
  <Characters>11066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2026-03-15T16:39:00Z</cp:lastPrinted>
  <dcterms:created xsi:type="dcterms:W3CDTF">2026-03-29T20:42:00Z</dcterms:created>
  <dcterms:modified xsi:type="dcterms:W3CDTF">2026-03-29T20:42:00Z</dcterms:modified>
</cp:coreProperties>
</file>